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2821D" w14:textId="77777777" w:rsidR="00545970" w:rsidRPr="0001570A" w:rsidRDefault="00706686" w:rsidP="00944B0F">
      <w:pPr>
        <w:spacing w:afterLines="50" w:after="180" w:line="720" w:lineRule="exact"/>
        <w:ind w:leftChars="-100" w:left="-240"/>
        <w:jc w:val="center"/>
        <w:rPr>
          <w:rFonts w:eastAsia="標楷體"/>
          <w:sz w:val="44"/>
          <w:szCs w:val="44"/>
        </w:rPr>
      </w:pPr>
      <w:r w:rsidRPr="0001570A">
        <w:rPr>
          <w:rFonts w:eastAsia="標楷體" w:hint="eastAsia"/>
          <w:sz w:val="44"/>
          <w:szCs w:val="44"/>
        </w:rPr>
        <w:t>公教人員保險</w:t>
      </w:r>
      <w:r w:rsidR="0001570A" w:rsidRPr="0001570A">
        <w:rPr>
          <w:rFonts w:eastAsia="標楷體" w:hint="eastAsia"/>
          <w:sz w:val="44"/>
          <w:szCs w:val="44"/>
        </w:rPr>
        <w:t>被保險人請領養老給付選擇</w:t>
      </w:r>
      <w:r w:rsidRPr="0001570A">
        <w:rPr>
          <w:rFonts w:eastAsia="標楷體" w:hint="eastAsia"/>
          <w:sz w:val="44"/>
          <w:szCs w:val="44"/>
        </w:rPr>
        <w:t>書</w:t>
      </w:r>
    </w:p>
    <w:p w14:paraId="61D6842A" w14:textId="174B8166" w:rsidR="005B34C7" w:rsidRPr="00725695" w:rsidRDefault="000A5578" w:rsidP="005B44C4">
      <w:pPr>
        <w:pStyle w:val="2"/>
        <w:spacing w:line="520" w:lineRule="exact"/>
        <w:ind w:leftChars="-100" w:left="359" w:hangingChars="214" w:hanging="599"/>
        <w:jc w:val="both"/>
        <w:rPr>
          <w:rFonts w:ascii="標楷體" w:hAnsi="標楷體"/>
          <w:sz w:val="28"/>
          <w:szCs w:val="28"/>
        </w:rPr>
      </w:pPr>
      <w:r w:rsidRPr="00725695">
        <w:rPr>
          <w:rFonts w:ascii="標楷體" w:hAnsi="標楷體" w:hint="eastAsia"/>
          <w:sz w:val="28"/>
          <w:szCs w:val="28"/>
        </w:rPr>
        <w:t>一、</w:t>
      </w:r>
      <w:r w:rsidR="00FC7D88" w:rsidRPr="00725695">
        <w:rPr>
          <w:rFonts w:ascii="標楷體" w:hAnsi="標楷體" w:hint="eastAsia"/>
          <w:sz w:val="28"/>
          <w:szCs w:val="28"/>
        </w:rPr>
        <w:t>本人</w:t>
      </w:r>
      <w:r w:rsidR="008822F8" w:rsidRPr="00725695">
        <w:rPr>
          <w:rFonts w:ascii="標楷體" w:hAnsi="標楷體" w:hint="eastAsia"/>
          <w:sz w:val="28"/>
          <w:szCs w:val="28"/>
        </w:rPr>
        <w:t>於</w:t>
      </w:r>
      <w:r w:rsidR="00E83829">
        <w:rPr>
          <w:rFonts w:ascii="標楷體" w:hAnsi="標楷體" w:hint="eastAsia"/>
          <w:sz w:val="28"/>
          <w:szCs w:val="28"/>
        </w:rPr>
        <w:t>115</w:t>
      </w:r>
      <w:r w:rsidR="008822F8" w:rsidRPr="00725695">
        <w:rPr>
          <w:rFonts w:ascii="標楷體" w:hAnsi="標楷體" w:hint="eastAsia"/>
          <w:sz w:val="28"/>
          <w:szCs w:val="28"/>
        </w:rPr>
        <w:t>年</w:t>
      </w:r>
      <w:r w:rsidR="00E83829">
        <w:rPr>
          <w:rFonts w:ascii="標楷體" w:hAnsi="標楷體" w:hint="eastAsia"/>
          <w:sz w:val="28"/>
          <w:szCs w:val="28"/>
        </w:rPr>
        <w:t>8</w:t>
      </w:r>
      <w:r w:rsidR="008822F8" w:rsidRPr="00725695">
        <w:rPr>
          <w:rFonts w:ascii="標楷體" w:hAnsi="標楷體" w:hint="eastAsia"/>
          <w:sz w:val="28"/>
          <w:szCs w:val="28"/>
        </w:rPr>
        <w:t>月</w:t>
      </w:r>
      <w:r w:rsidR="00E83829">
        <w:rPr>
          <w:rFonts w:ascii="標楷體" w:hAnsi="標楷體" w:hint="eastAsia"/>
          <w:sz w:val="28"/>
          <w:szCs w:val="28"/>
        </w:rPr>
        <w:t>1</w:t>
      </w:r>
      <w:r w:rsidR="008822F8" w:rsidRPr="00725695">
        <w:rPr>
          <w:rFonts w:ascii="標楷體" w:hAnsi="標楷體" w:hint="eastAsia"/>
          <w:sz w:val="28"/>
          <w:szCs w:val="28"/>
        </w:rPr>
        <w:t>日</w:t>
      </w:r>
      <w:r w:rsidR="0001570A" w:rsidRPr="00725695">
        <w:rPr>
          <w:rFonts w:ascii="標楷體" w:hAnsi="標楷體" w:hint="eastAsia"/>
          <w:sz w:val="28"/>
          <w:szCs w:val="28"/>
        </w:rPr>
        <w:t>因</w:t>
      </w:r>
      <w:r w:rsidR="00462157">
        <w:rPr>
          <w:rFonts w:ascii="標楷體" w:hAnsi="標楷體" w:hint="eastAsia"/>
          <w:sz w:val="28"/>
          <w:szCs w:val="28"/>
          <w:u w:val="single"/>
        </w:rPr>
        <w:t>自願退休</w:t>
      </w:r>
      <w:r w:rsidR="0001570A" w:rsidRPr="00725695">
        <w:rPr>
          <w:rFonts w:ascii="標楷體" w:hAnsi="標楷體" w:hint="eastAsia"/>
          <w:sz w:val="28"/>
          <w:szCs w:val="28"/>
        </w:rPr>
        <w:t>成就公教人員保險</w:t>
      </w:r>
      <w:r w:rsidR="00A41522">
        <w:rPr>
          <w:rFonts w:ascii="標楷體" w:hAnsi="標楷體" w:hint="eastAsia"/>
          <w:sz w:val="28"/>
          <w:szCs w:val="28"/>
        </w:rPr>
        <w:t>（以下簡稱公保）</w:t>
      </w:r>
      <w:r w:rsidR="0001570A" w:rsidRPr="00725695">
        <w:rPr>
          <w:rFonts w:ascii="標楷體" w:hAnsi="標楷體" w:hint="eastAsia"/>
          <w:sz w:val="28"/>
          <w:szCs w:val="28"/>
        </w:rPr>
        <w:t>養老給付條件</w:t>
      </w:r>
      <w:r w:rsidR="008822F8" w:rsidRPr="00725695">
        <w:rPr>
          <w:rFonts w:ascii="標楷體" w:hAnsi="標楷體" w:hint="eastAsia"/>
          <w:sz w:val="28"/>
          <w:szCs w:val="28"/>
        </w:rPr>
        <w:t>，</w:t>
      </w:r>
      <w:r w:rsidR="00706686" w:rsidRPr="00725695">
        <w:rPr>
          <w:rFonts w:ascii="標楷體" w:hAnsi="標楷體" w:hint="eastAsia"/>
          <w:sz w:val="28"/>
          <w:szCs w:val="28"/>
        </w:rPr>
        <w:t>已</w:t>
      </w:r>
      <w:r w:rsidR="00483CF5" w:rsidRPr="00725695">
        <w:rPr>
          <w:rFonts w:ascii="標楷體" w:hAnsi="標楷體" w:hint="eastAsia"/>
          <w:sz w:val="28"/>
          <w:szCs w:val="28"/>
        </w:rPr>
        <w:t>詳閱本</w:t>
      </w:r>
      <w:r w:rsidR="00FC25CA" w:rsidRPr="00725695">
        <w:rPr>
          <w:rFonts w:ascii="標楷體" w:hAnsi="標楷體" w:hint="eastAsia"/>
          <w:sz w:val="28"/>
          <w:szCs w:val="28"/>
        </w:rPr>
        <w:t>選擇</w:t>
      </w:r>
      <w:r w:rsidR="00483CF5" w:rsidRPr="00725695">
        <w:rPr>
          <w:rFonts w:ascii="標楷體" w:hAnsi="標楷體" w:hint="eastAsia"/>
          <w:sz w:val="28"/>
          <w:szCs w:val="28"/>
        </w:rPr>
        <w:t>書</w:t>
      </w:r>
      <w:r w:rsidR="00825480" w:rsidRPr="00725695">
        <w:rPr>
          <w:rFonts w:ascii="標楷體" w:hAnsi="標楷體" w:hint="eastAsia"/>
          <w:sz w:val="28"/>
          <w:szCs w:val="28"/>
        </w:rPr>
        <w:t>之</w:t>
      </w:r>
      <w:r w:rsidR="00AB49AF" w:rsidRPr="00725695">
        <w:rPr>
          <w:rFonts w:ascii="標楷體" w:hAnsi="標楷體" w:hint="eastAsia"/>
          <w:sz w:val="28"/>
          <w:szCs w:val="28"/>
        </w:rPr>
        <w:t>填寫注意事項</w:t>
      </w:r>
      <w:r w:rsidR="00825480" w:rsidRPr="00725695">
        <w:rPr>
          <w:rFonts w:ascii="標楷體" w:hAnsi="標楷體" w:hint="eastAsia"/>
          <w:sz w:val="28"/>
          <w:szCs w:val="28"/>
        </w:rPr>
        <w:t>，</w:t>
      </w:r>
      <w:r w:rsidR="00483CF5" w:rsidRPr="00725695">
        <w:rPr>
          <w:rFonts w:ascii="標楷體" w:hAnsi="標楷體" w:hint="eastAsia"/>
          <w:sz w:val="28"/>
          <w:szCs w:val="28"/>
        </w:rPr>
        <w:t>並</w:t>
      </w:r>
      <w:r w:rsidR="00706686" w:rsidRPr="00725695">
        <w:rPr>
          <w:rFonts w:ascii="標楷體" w:hAnsi="標楷體" w:hint="eastAsia"/>
          <w:sz w:val="28"/>
          <w:szCs w:val="28"/>
        </w:rPr>
        <w:t>知悉</w:t>
      </w:r>
      <w:r w:rsidR="00545970" w:rsidRPr="00725695">
        <w:rPr>
          <w:rFonts w:ascii="標楷體" w:hAnsi="標楷體" w:hint="eastAsia"/>
          <w:sz w:val="28"/>
          <w:szCs w:val="28"/>
        </w:rPr>
        <w:t>所附</w:t>
      </w:r>
      <w:r w:rsidRPr="00725695">
        <w:rPr>
          <w:rFonts w:ascii="標楷體" w:hAnsi="標楷體" w:hint="eastAsia"/>
          <w:sz w:val="28"/>
          <w:szCs w:val="28"/>
        </w:rPr>
        <w:t xml:space="preserve">相關規定，爰作以下選擇（請務必擇一勾選 </w:t>
      </w:r>
      <w:r w:rsidR="00B15129" w:rsidRPr="00725695">
        <w:rPr>
          <w:rFonts w:ascii="標楷體" w:hAnsi="標楷體" w:hint="eastAsia"/>
          <w:sz w:val="28"/>
          <w:szCs w:val="28"/>
        </w:rPr>
        <w:t xml:space="preserve"> </w:t>
      </w:r>
      <w:r w:rsidRPr="00725695">
        <w:rPr>
          <w:rFonts w:ascii="標楷體" w:hAnsi="標楷體" w:hint="eastAsia"/>
          <w:sz w:val="28"/>
          <w:szCs w:val="28"/>
        </w:rPr>
        <w:sym w:font="Wingdings" w:char="F0FE"/>
      </w:r>
      <w:r w:rsidRPr="00725695">
        <w:rPr>
          <w:rFonts w:ascii="標楷體" w:hAnsi="標楷體" w:hint="eastAsia"/>
          <w:sz w:val="28"/>
          <w:szCs w:val="28"/>
        </w:rPr>
        <w:t xml:space="preserve"> ）：</w:t>
      </w:r>
    </w:p>
    <w:p w14:paraId="7D991798" w14:textId="77777777" w:rsidR="005B44C4" w:rsidRDefault="005B44C4" w:rsidP="005B44C4">
      <w:pPr>
        <w:pStyle w:val="2"/>
        <w:spacing w:line="520" w:lineRule="exact"/>
        <w:ind w:left="360"/>
        <w:jc w:val="both"/>
        <w:rPr>
          <w:rFonts w:ascii="標楷體" w:hAnsi="標楷體"/>
          <w:sz w:val="28"/>
          <w:szCs w:val="28"/>
        </w:rPr>
      </w:pPr>
      <w:r>
        <w:rPr>
          <w:rFonts w:ascii="標楷體" w:hAnsi="標楷體" w:hint="eastAsia"/>
          <w:sz w:val="28"/>
          <w:szCs w:val="28"/>
        </w:rPr>
        <w:t xml:space="preserve">□ </w:t>
      </w:r>
      <w:r w:rsidR="005B34C7" w:rsidRPr="00725695">
        <w:rPr>
          <w:rFonts w:ascii="標楷體" w:hAnsi="標楷體" w:hint="eastAsia"/>
          <w:sz w:val="28"/>
          <w:szCs w:val="28"/>
        </w:rPr>
        <w:t>1.</w:t>
      </w:r>
      <w:r w:rsidR="000A5578" w:rsidRPr="00725695">
        <w:rPr>
          <w:rFonts w:ascii="標楷體" w:hAnsi="標楷體" w:hint="eastAsia"/>
          <w:sz w:val="28"/>
          <w:szCs w:val="28"/>
        </w:rPr>
        <w:t>請領養老給付</w:t>
      </w:r>
    </w:p>
    <w:p w14:paraId="752B2856" w14:textId="77777777" w:rsidR="00B15129" w:rsidRDefault="005B44C4" w:rsidP="00944B0F">
      <w:pPr>
        <w:pStyle w:val="2"/>
        <w:spacing w:line="520" w:lineRule="exact"/>
        <w:ind w:left="360"/>
        <w:jc w:val="both"/>
        <w:rPr>
          <w:rFonts w:ascii="標楷體" w:hAnsi="標楷體"/>
          <w:sz w:val="28"/>
          <w:szCs w:val="28"/>
        </w:rPr>
      </w:pPr>
      <w:r>
        <w:rPr>
          <w:rFonts w:ascii="標楷體" w:hAnsi="標楷體" w:hint="eastAsia"/>
          <w:sz w:val="28"/>
          <w:szCs w:val="28"/>
        </w:rPr>
        <w:t xml:space="preserve">□ </w:t>
      </w:r>
      <w:r w:rsidR="005B34C7" w:rsidRPr="00725695">
        <w:rPr>
          <w:rFonts w:ascii="標楷體" w:hAnsi="標楷體" w:hint="eastAsia"/>
          <w:sz w:val="28"/>
          <w:szCs w:val="28"/>
        </w:rPr>
        <w:t>2.</w:t>
      </w:r>
      <w:r w:rsidR="000A5578" w:rsidRPr="00725695">
        <w:rPr>
          <w:rFonts w:ascii="標楷體" w:hAnsi="標楷體" w:hint="eastAsia"/>
          <w:sz w:val="28"/>
          <w:szCs w:val="28"/>
        </w:rPr>
        <w:t>暫不請領養老給付</w:t>
      </w:r>
    </w:p>
    <w:p w14:paraId="13B770D8" w14:textId="77777777" w:rsidR="00802844" w:rsidRPr="00725695" w:rsidRDefault="00802844" w:rsidP="00944B0F">
      <w:pPr>
        <w:pStyle w:val="2"/>
        <w:spacing w:line="520" w:lineRule="exact"/>
        <w:ind w:left="360"/>
        <w:jc w:val="both"/>
        <w:rPr>
          <w:rFonts w:ascii="標楷體" w:hAnsi="標楷體"/>
          <w:sz w:val="28"/>
          <w:szCs w:val="28"/>
        </w:rPr>
      </w:pPr>
    </w:p>
    <w:p w14:paraId="7F70BCD9" w14:textId="528590CA" w:rsidR="002E5C1E" w:rsidRPr="00725695" w:rsidRDefault="00D24800" w:rsidP="00944B0F">
      <w:pPr>
        <w:pStyle w:val="2"/>
        <w:spacing w:line="520" w:lineRule="exact"/>
        <w:ind w:leftChars="-100" w:left="-2" w:hangingChars="85" w:hanging="238"/>
        <w:jc w:val="both"/>
        <w:rPr>
          <w:rFonts w:ascii="標楷體" w:hAnsi="標楷體"/>
          <w:sz w:val="28"/>
          <w:szCs w:val="28"/>
        </w:rPr>
      </w:pPr>
      <w:r w:rsidRPr="00725695">
        <w:rPr>
          <w:rFonts w:ascii="標楷體" w:hAnsi="標楷體" w:hint="eastAsia"/>
          <w:sz w:val="28"/>
          <w:szCs w:val="28"/>
        </w:rPr>
        <w:t>二、本人作上開選擇前已詳閱所附相關規定</w:t>
      </w:r>
      <w:r w:rsidR="00C93F00">
        <w:rPr>
          <w:rFonts w:ascii="標楷體" w:hAnsi="標楷體" w:hint="eastAsia"/>
          <w:sz w:val="28"/>
          <w:szCs w:val="28"/>
        </w:rPr>
        <w:t>：</w:t>
      </w:r>
      <w:r w:rsidR="00504BDE" w:rsidRPr="00725695">
        <w:rPr>
          <w:rFonts w:ascii="標楷體" w:hAnsi="標楷體" w:hint="eastAsia"/>
          <w:sz w:val="28"/>
          <w:szCs w:val="28"/>
        </w:rPr>
        <w:t>（請依身分勾選</w:t>
      </w:r>
      <w:r w:rsidR="0013151B">
        <w:rPr>
          <w:rFonts w:ascii="標楷體" w:hAnsi="標楷體" w:hint="eastAsia"/>
          <w:sz w:val="28"/>
          <w:szCs w:val="28"/>
        </w:rPr>
        <w:t xml:space="preserve"> </w:t>
      </w:r>
      <w:r w:rsidR="00504BDE" w:rsidRPr="00725695">
        <w:rPr>
          <w:rFonts w:ascii="標楷體" w:hAnsi="標楷體" w:hint="eastAsia"/>
          <w:sz w:val="28"/>
          <w:szCs w:val="28"/>
        </w:rPr>
        <w:sym w:font="Wingdings" w:char="F0FE"/>
      </w:r>
      <w:r w:rsidR="00504BDE" w:rsidRPr="00725695">
        <w:rPr>
          <w:rFonts w:ascii="標楷體" w:hAnsi="標楷體" w:hint="eastAsia"/>
          <w:sz w:val="28"/>
          <w:szCs w:val="28"/>
        </w:rPr>
        <w:t>）</w:t>
      </w:r>
      <w:r w:rsidRPr="00725695">
        <w:rPr>
          <w:rFonts w:ascii="標楷體" w:hAnsi="標楷體" w:hint="eastAsia"/>
          <w:sz w:val="28"/>
          <w:szCs w:val="28"/>
        </w:rPr>
        <w:t>：</w:t>
      </w:r>
      <w:r w:rsidR="00684ECF">
        <w:rPr>
          <w:rFonts w:ascii="標楷體" w:hAnsi="標楷體"/>
          <w:noProof/>
          <w:sz w:val="28"/>
          <w:szCs w:val="28"/>
        </w:rPr>
        <mc:AlternateContent>
          <mc:Choice Requires="wps">
            <w:drawing>
              <wp:anchor distT="0" distB="0" distL="114300" distR="114300" simplePos="0" relativeHeight="251656704" behindDoc="0" locked="0" layoutInCell="1" allowOverlap="1" wp14:anchorId="385B2036" wp14:editId="285B52D5">
                <wp:simplePos x="0" y="0"/>
                <wp:positionH relativeFrom="column">
                  <wp:posOffset>1661160</wp:posOffset>
                </wp:positionH>
                <wp:positionV relativeFrom="paragraph">
                  <wp:posOffset>317500</wp:posOffset>
                </wp:positionV>
                <wp:extent cx="5081270" cy="47625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F4D5" w14:textId="77777777" w:rsidR="00994DB9" w:rsidRDefault="00994DB9" w:rsidP="004606E0">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1</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公保法</w:t>
                            </w:r>
                            <w:r>
                              <w:rPr>
                                <w:rFonts w:ascii="標楷體" w:eastAsia="標楷體" w:hAnsi="標楷體" w:hint="eastAsia"/>
                              </w:rPr>
                              <w:t>相關</w:t>
                            </w:r>
                            <w:r w:rsidRPr="00F62947">
                              <w:rPr>
                                <w:rFonts w:ascii="標楷體" w:eastAsia="標楷體" w:hAnsi="標楷體" w:hint="eastAsia"/>
                              </w:rPr>
                              <w:t>規定</w:t>
                            </w:r>
                            <w:r w:rsidRPr="007704EF">
                              <w:rPr>
                                <w:rFonts w:ascii="標楷體" w:eastAsia="標楷體" w:hAnsi="標楷體" w:hint="eastAsia"/>
                                <w:sz w:val="16"/>
                                <w:szCs w:val="16"/>
                              </w:rPr>
                              <w:t>（如附件1）</w:t>
                            </w:r>
                          </w:p>
                          <w:p w14:paraId="2224488D" w14:textId="77777777" w:rsidR="00994DB9" w:rsidRPr="007704EF" w:rsidRDefault="00994DB9" w:rsidP="004606E0">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2</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銓敘部97年3</w:t>
                            </w:r>
                            <w:r>
                              <w:rPr>
                                <w:rFonts w:ascii="標楷體" w:eastAsia="標楷體" w:hAnsi="標楷體" w:hint="eastAsia"/>
                              </w:rPr>
                              <w:t>月27</w:t>
                            </w:r>
                            <w:r w:rsidRPr="00F62947">
                              <w:rPr>
                                <w:rFonts w:ascii="標楷體" w:eastAsia="標楷體" w:hAnsi="標楷體" w:hint="eastAsia"/>
                              </w:rPr>
                              <w:t>日部退一字第0972917265</w:t>
                            </w:r>
                            <w:r w:rsidR="00D135D7">
                              <w:rPr>
                                <w:rFonts w:ascii="標楷體" w:eastAsia="標楷體" w:hAnsi="標楷體" w:hint="eastAsia"/>
                              </w:rPr>
                              <w:t>1</w:t>
                            </w:r>
                            <w:r w:rsidRPr="00F62947">
                              <w:rPr>
                                <w:rFonts w:ascii="標楷體" w:eastAsia="標楷體" w:hAnsi="標楷體" w:hint="eastAsia"/>
                              </w:rPr>
                              <w:t>號令釋規定</w:t>
                            </w:r>
                            <w:r w:rsidR="007704EF" w:rsidRPr="007704EF">
                              <w:rPr>
                                <w:rFonts w:ascii="標楷體" w:eastAsia="標楷體" w:hAnsi="標楷體" w:hint="eastAsia"/>
                                <w:sz w:val="16"/>
                                <w:szCs w:val="16"/>
                              </w:rPr>
                              <w:t>(</w:t>
                            </w:r>
                            <w:r w:rsidRPr="007704EF">
                              <w:rPr>
                                <w:rFonts w:ascii="標楷體" w:eastAsia="標楷體" w:hAnsi="標楷體" w:hint="eastAsia"/>
                                <w:sz w:val="16"/>
                                <w:szCs w:val="16"/>
                              </w:rPr>
                              <w:t>如附件2</w:t>
                            </w:r>
                            <w:r w:rsidR="007704EF" w:rsidRPr="007704EF">
                              <w:rPr>
                                <w:rFonts w:ascii="標楷體" w:eastAsia="標楷體" w:hAnsi="標楷體"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B2036" id="_x0000_t202" coordsize="21600,21600" o:spt="202" path="m,l,21600r21600,l21600,xe">
                <v:stroke joinstyle="miter"/>
                <v:path gradientshapeok="t" o:connecttype="rect"/>
              </v:shapetype>
              <v:shape id="Text Box 10" o:spid="_x0000_s1026" type="#_x0000_t202" style="position:absolute;left:0;text-align:left;margin-left:130.8pt;margin-top:25pt;width:400.1pt;height: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" filled="f" stroked="f">
                <v:textbox inset="0,0,0,0">
                  <w:txbxContent>
                    <w:p w14:paraId="1793F4D5" w14:textId="77777777" w:rsidR="00994DB9" w:rsidRDefault="00994DB9" w:rsidP="004606E0">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1</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公保法</w:t>
                      </w:r>
                      <w:r>
                        <w:rPr>
                          <w:rFonts w:ascii="標楷體" w:eastAsia="標楷體" w:hAnsi="標楷體" w:hint="eastAsia"/>
                        </w:rPr>
                        <w:t>相關</w:t>
                      </w:r>
                      <w:r w:rsidRPr="00F62947">
                        <w:rPr>
                          <w:rFonts w:ascii="標楷體" w:eastAsia="標楷體" w:hAnsi="標楷體" w:hint="eastAsia"/>
                        </w:rPr>
                        <w:t>規定</w:t>
                      </w:r>
                      <w:r w:rsidRPr="007704EF">
                        <w:rPr>
                          <w:rFonts w:ascii="標楷體" w:eastAsia="標楷體" w:hAnsi="標楷體" w:hint="eastAsia"/>
                          <w:sz w:val="16"/>
                          <w:szCs w:val="16"/>
                        </w:rPr>
                        <w:t>（如附件1）</w:t>
                      </w:r>
                    </w:p>
                    <w:p w14:paraId="2224488D" w14:textId="77777777" w:rsidR="00994DB9" w:rsidRPr="007704EF" w:rsidRDefault="00994DB9" w:rsidP="004606E0">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2</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銓敘部97年3</w:t>
                      </w:r>
                      <w:r>
                        <w:rPr>
                          <w:rFonts w:ascii="標楷體" w:eastAsia="標楷體" w:hAnsi="標楷體" w:hint="eastAsia"/>
                        </w:rPr>
                        <w:t>月27</w:t>
                      </w:r>
                      <w:r w:rsidRPr="00F62947">
                        <w:rPr>
                          <w:rFonts w:ascii="標楷體" w:eastAsia="標楷體" w:hAnsi="標楷體" w:hint="eastAsia"/>
                        </w:rPr>
                        <w:t>日部退一字第0972917265</w:t>
                      </w:r>
                      <w:r w:rsidR="00D135D7">
                        <w:rPr>
                          <w:rFonts w:ascii="標楷體" w:eastAsia="標楷體" w:hAnsi="標楷體" w:hint="eastAsia"/>
                        </w:rPr>
                        <w:t>1</w:t>
                      </w:r>
                      <w:r w:rsidRPr="00F62947">
                        <w:rPr>
                          <w:rFonts w:ascii="標楷體" w:eastAsia="標楷體" w:hAnsi="標楷體" w:hint="eastAsia"/>
                        </w:rPr>
                        <w:t>號令釋規定</w:t>
                      </w:r>
                      <w:r w:rsidR="007704EF" w:rsidRPr="007704EF">
                        <w:rPr>
                          <w:rFonts w:ascii="標楷體" w:eastAsia="標楷體" w:hAnsi="標楷體" w:hint="eastAsia"/>
                          <w:sz w:val="16"/>
                          <w:szCs w:val="16"/>
                        </w:rPr>
                        <w:t>(</w:t>
                      </w:r>
                      <w:r w:rsidRPr="007704EF">
                        <w:rPr>
                          <w:rFonts w:ascii="標楷體" w:eastAsia="標楷體" w:hAnsi="標楷體" w:hint="eastAsia"/>
                          <w:sz w:val="16"/>
                          <w:szCs w:val="16"/>
                        </w:rPr>
                        <w:t>如附件2</w:t>
                      </w:r>
                      <w:r w:rsidR="007704EF" w:rsidRPr="007704EF">
                        <w:rPr>
                          <w:rFonts w:ascii="標楷體" w:eastAsia="標楷體" w:hAnsi="標楷體" w:hint="eastAsia"/>
                          <w:sz w:val="16"/>
                          <w:szCs w:val="16"/>
                        </w:rPr>
                        <w:t>)</w:t>
                      </w:r>
                    </w:p>
                  </w:txbxContent>
                </v:textbox>
              </v:shape>
            </w:pict>
          </mc:Fallback>
        </mc:AlternateContent>
      </w:r>
    </w:p>
    <w:p w14:paraId="2309BB62" w14:textId="4186C14A" w:rsidR="00F62947" w:rsidRDefault="00684ECF" w:rsidP="005B44C4">
      <w:pPr>
        <w:pStyle w:val="2"/>
        <w:spacing w:line="520" w:lineRule="exact"/>
        <w:ind w:firstLineChars="128" w:firstLine="358"/>
        <w:jc w:val="both"/>
        <w:rPr>
          <w:rFonts w:ascii="標楷體" w:hAnsi="標楷體"/>
          <w:sz w:val="28"/>
          <w:szCs w:val="28"/>
        </w:rPr>
      </w:pPr>
      <w:r>
        <w:rPr>
          <w:rFonts w:ascii="標楷體" w:hAnsi="標楷體"/>
          <w:noProof/>
          <w:sz w:val="28"/>
          <w:szCs w:val="28"/>
        </w:rPr>
        <mc:AlternateContent>
          <mc:Choice Requires="wps">
            <w:drawing>
              <wp:anchor distT="0" distB="0" distL="114300" distR="114300" simplePos="0" relativeHeight="251657728" behindDoc="0" locked="0" layoutInCell="1" allowOverlap="1" wp14:anchorId="1AEF9462" wp14:editId="61EC4E5A">
                <wp:simplePos x="0" y="0"/>
                <wp:positionH relativeFrom="column">
                  <wp:posOffset>1752600</wp:posOffset>
                </wp:positionH>
                <wp:positionV relativeFrom="paragraph">
                  <wp:posOffset>50800</wp:posOffset>
                </wp:positionV>
                <wp:extent cx="76200" cy="342900"/>
                <wp:effectExtent l="0" t="0" r="0" b="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lef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59B7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 o:spid="_x0000_s1026" type="#_x0000_t87" style="position:absolute;margin-left:138pt;margin-top:4pt;width: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"/>
            </w:pict>
          </mc:Fallback>
        </mc:AlternateContent>
      </w:r>
      <w:r w:rsidR="005B44C4">
        <w:rPr>
          <w:rFonts w:ascii="標楷體" w:hAnsi="標楷體" w:hint="eastAsia"/>
          <w:sz w:val="28"/>
          <w:szCs w:val="28"/>
        </w:rPr>
        <w:t xml:space="preserve">□ </w:t>
      </w:r>
      <w:r w:rsidR="00725695">
        <w:rPr>
          <w:rFonts w:ascii="標楷體" w:hAnsi="標楷體" w:hint="eastAsia"/>
          <w:sz w:val="28"/>
          <w:szCs w:val="28"/>
        </w:rPr>
        <w:t>1.公</w:t>
      </w:r>
      <w:r w:rsidR="007704EF">
        <w:rPr>
          <w:rFonts w:ascii="標楷體" w:hAnsi="標楷體" w:hint="eastAsia"/>
          <w:sz w:val="28"/>
          <w:szCs w:val="28"/>
        </w:rPr>
        <w:t>(政)</w:t>
      </w:r>
      <w:r w:rsidR="00725695">
        <w:rPr>
          <w:rFonts w:ascii="標楷體" w:hAnsi="標楷體" w:hint="eastAsia"/>
          <w:sz w:val="28"/>
          <w:szCs w:val="28"/>
        </w:rPr>
        <w:t>務人員</w:t>
      </w:r>
      <w:r w:rsidR="00A41522">
        <w:rPr>
          <w:rFonts w:ascii="標楷體" w:hAnsi="標楷體" w:hint="eastAsia"/>
          <w:sz w:val="28"/>
          <w:szCs w:val="28"/>
        </w:rPr>
        <w:t xml:space="preserve"> </w:t>
      </w:r>
    </w:p>
    <w:p w14:paraId="47665D77" w14:textId="1BDAC43B" w:rsidR="004606E0" w:rsidRDefault="00684ECF" w:rsidP="00F62947">
      <w:pPr>
        <w:pStyle w:val="2"/>
        <w:spacing w:line="520" w:lineRule="exact"/>
        <w:ind w:left="638"/>
        <w:jc w:val="both"/>
        <w:rPr>
          <w:rFonts w:ascii="標楷體" w:hAnsi="標楷體"/>
          <w:sz w:val="28"/>
          <w:szCs w:val="28"/>
        </w:rPr>
      </w:pPr>
      <w:r>
        <w:rPr>
          <w:rFonts w:ascii="標楷體" w:hAnsi="標楷體"/>
          <w:noProof/>
          <w:sz w:val="28"/>
          <w:szCs w:val="28"/>
        </w:rPr>
        <mc:AlternateContent>
          <mc:Choice Requires="wps">
            <w:drawing>
              <wp:anchor distT="0" distB="0" distL="114300" distR="114300" simplePos="0" relativeHeight="251655680" behindDoc="0" locked="0" layoutInCell="1" allowOverlap="1" wp14:anchorId="741C2221" wp14:editId="3E714E6F">
                <wp:simplePos x="0" y="0"/>
                <wp:positionH relativeFrom="column">
                  <wp:posOffset>1304925</wp:posOffset>
                </wp:positionH>
                <wp:positionV relativeFrom="paragraph">
                  <wp:posOffset>190500</wp:posOffset>
                </wp:positionV>
                <wp:extent cx="4983480" cy="704850"/>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52983" w14:textId="77777777" w:rsidR="00994DB9" w:rsidRDefault="00994DB9" w:rsidP="00BC0A11">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1</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公保法</w:t>
                            </w:r>
                            <w:r>
                              <w:rPr>
                                <w:rFonts w:ascii="標楷體" w:eastAsia="標楷體" w:hAnsi="標楷體" w:hint="eastAsia"/>
                              </w:rPr>
                              <w:t>相關</w:t>
                            </w:r>
                            <w:r w:rsidRPr="00F62947">
                              <w:rPr>
                                <w:rFonts w:ascii="標楷體" w:eastAsia="標楷體" w:hAnsi="標楷體" w:hint="eastAsia"/>
                              </w:rPr>
                              <w:t>規定</w:t>
                            </w:r>
                            <w:r w:rsidRPr="007704EF">
                              <w:rPr>
                                <w:rFonts w:ascii="標楷體" w:eastAsia="標楷體" w:hAnsi="標楷體" w:hint="eastAsia"/>
                                <w:sz w:val="16"/>
                                <w:szCs w:val="16"/>
                              </w:rPr>
                              <w:t>（如附件1）</w:t>
                            </w:r>
                          </w:p>
                          <w:p w14:paraId="2E46714A" w14:textId="77777777" w:rsidR="00994DB9" w:rsidRDefault="00994DB9" w:rsidP="00BC0A11">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2</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銓敘部97年3月</w:t>
                            </w:r>
                            <w:r>
                              <w:rPr>
                                <w:rFonts w:ascii="標楷體" w:eastAsia="標楷體" w:hAnsi="標楷體" w:hint="eastAsia"/>
                              </w:rPr>
                              <w:t>27</w:t>
                            </w:r>
                            <w:r w:rsidRPr="00F62947">
                              <w:rPr>
                                <w:rFonts w:ascii="標楷體" w:eastAsia="標楷體" w:hAnsi="標楷體" w:hint="eastAsia"/>
                              </w:rPr>
                              <w:t>日部退一字第0972917265</w:t>
                            </w:r>
                            <w:r w:rsidR="00D135D7">
                              <w:rPr>
                                <w:rFonts w:ascii="標楷體" w:eastAsia="標楷體" w:hAnsi="標楷體" w:hint="eastAsia"/>
                              </w:rPr>
                              <w:t>1</w:t>
                            </w:r>
                            <w:r w:rsidRPr="00F62947">
                              <w:rPr>
                                <w:rFonts w:ascii="標楷體" w:eastAsia="標楷體" w:hAnsi="標楷體" w:hint="eastAsia"/>
                              </w:rPr>
                              <w:t>號令釋規定</w:t>
                            </w:r>
                            <w:r w:rsidRPr="007704EF">
                              <w:rPr>
                                <w:rFonts w:ascii="標楷體" w:eastAsia="標楷體" w:hAnsi="標楷體" w:hint="eastAsia"/>
                                <w:sz w:val="16"/>
                                <w:szCs w:val="16"/>
                              </w:rPr>
                              <w:t>（如附件2）</w:t>
                            </w:r>
                          </w:p>
                          <w:p w14:paraId="5F74F088" w14:textId="77777777" w:rsidR="00994DB9" w:rsidRPr="00FA64FC" w:rsidRDefault="00994DB9" w:rsidP="00BC0A11">
                            <w:pPr>
                              <w:ind w:leftChars="100" w:left="240"/>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A64FC">
                              <w:rPr>
                                <w:rFonts w:eastAsia="標楷體" w:hint="eastAsia"/>
                                <w:position w:val="3"/>
                                <w:sz w:val="16"/>
                              </w:rPr>
                              <w:instrText>3</w:instrText>
                            </w:r>
                            <w:r>
                              <w:rPr>
                                <w:rFonts w:eastAsia="標楷體" w:hint="eastAsia"/>
                              </w:rPr>
                              <w:instrText>)</w:instrText>
                            </w:r>
                            <w:r>
                              <w:rPr>
                                <w:rFonts w:eastAsia="標楷體"/>
                              </w:rPr>
                              <w:fldChar w:fldCharType="end"/>
                            </w:r>
                            <w:r w:rsidRPr="00FA64FC">
                              <w:rPr>
                                <w:rFonts w:ascii="標楷體" w:eastAsia="標楷體" w:hAnsi="標楷體" w:hint="eastAsia"/>
                              </w:rPr>
                              <w:t>教育部同年</w:t>
                            </w:r>
                            <w:r>
                              <w:rPr>
                                <w:rFonts w:ascii="標楷體" w:eastAsia="標楷體" w:hAnsi="標楷體" w:hint="eastAsia"/>
                              </w:rPr>
                              <w:t>4</w:t>
                            </w:r>
                            <w:r w:rsidRPr="00FA64FC">
                              <w:rPr>
                                <w:rFonts w:ascii="標楷體" w:eastAsia="標楷體" w:hAnsi="標楷體" w:hint="eastAsia"/>
                              </w:rPr>
                              <w:t>月</w:t>
                            </w:r>
                            <w:r>
                              <w:rPr>
                                <w:rFonts w:ascii="標楷體" w:eastAsia="標楷體" w:hAnsi="標楷體" w:hint="eastAsia"/>
                              </w:rPr>
                              <w:t>2</w:t>
                            </w:r>
                            <w:r w:rsidRPr="00FA64FC">
                              <w:rPr>
                                <w:rFonts w:ascii="標楷體" w:eastAsia="標楷體" w:hAnsi="標楷體" w:hint="eastAsia"/>
                              </w:rPr>
                              <w:t>日台人（三）字第0970039178號函釋</w:t>
                            </w:r>
                            <w:r>
                              <w:rPr>
                                <w:rFonts w:ascii="標楷體" w:eastAsia="標楷體" w:hAnsi="標楷體" w:hint="eastAsia"/>
                              </w:rPr>
                              <w:t>規定</w:t>
                            </w:r>
                            <w:r w:rsidRPr="007704EF">
                              <w:rPr>
                                <w:rFonts w:ascii="標楷體" w:eastAsia="標楷體" w:hAnsi="標楷體" w:hint="eastAsia"/>
                                <w:sz w:val="16"/>
                                <w:szCs w:val="16"/>
                              </w:rPr>
                              <w:t>（如附件3）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2221" id="Text Box 17" o:spid="_x0000_s1027" type="#_x0000_t202" style="position:absolute;left:0;text-align:left;margin-left:102.75pt;margin-top:15pt;width:392.4pt;height: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" filled="f" stroked="f">
                <v:textbox inset="0,0,0,0">
                  <w:txbxContent>
                    <w:p w14:paraId="4EF52983" w14:textId="77777777" w:rsidR="00994DB9" w:rsidRDefault="00994DB9" w:rsidP="00BC0A11">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1</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公保法</w:t>
                      </w:r>
                      <w:r>
                        <w:rPr>
                          <w:rFonts w:ascii="標楷體" w:eastAsia="標楷體" w:hAnsi="標楷體" w:hint="eastAsia"/>
                        </w:rPr>
                        <w:t>相關</w:t>
                      </w:r>
                      <w:r w:rsidRPr="00F62947">
                        <w:rPr>
                          <w:rFonts w:ascii="標楷體" w:eastAsia="標楷體" w:hAnsi="標楷體" w:hint="eastAsia"/>
                        </w:rPr>
                        <w:t>規定</w:t>
                      </w:r>
                      <w:r w:rsidRPr="007704EF">
                        <w:rPr>
                          <w:rFonts w:ascii="標楷體" w:eastAsia="標楷體" w:hAnsi="標楷體" w:hint="eastAsia"/>
                          <w:sz w:val="16"/>
                          <w:szCs w:val="16"/>
                        </w:rPr>
                        <w:t>（如附件1）</w:t>
                      </w:r>
                    </w:p>
                    <w:p w14:paraId="2E46714A" w14:textId="77777777" w:rsidR="00994DB9" w:rsidRDefault="00994DB9" w:rsidP="00BC0A11">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2</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銓敘部97年3月</w:t>
                      </w:r>
                      <w:r>
                        <w:rPr>
                          <w:rFonts w:ascii="標楷體" w:eastAsia="標楷體" w:hAnsi="標楷體" w:hint="eastAsia"/>
                        </w:rPr>
                        <w:t>27</w:t>
                      </w:r>
                      <w:r w:rsidRPr="00F62947">
                        <w:rPr>
                          <w:rFonts w:ascii="標楷體" w:eastAsia="標楷體" w:hAnsi="標楷體" w:hint="eastAsia"/>
                        </w:rPr>
                        <w:t>日部退一字第0972917265</w:t>
                      </w:r>
                      <w:r w:rsidR="00D135D7">
                        <w:rPr>
                          <w:rFonts w:ascii="標楷體" w:eastAsia="標楷體" w:hAnsi="標楷體" w:hint="eastAsia"/>
                        </w:rPr>
                        <w:t>1</w:t>
                      </w:r>
                      <w:r w:rsidRPr="00F62947">
                        <w:rPr>
                          <w:rFonts w:ascii="標楷體" w:eastAsia="標楷體" w:hAnsi="標楷體" w:hint="eastAsia"/>
                        </w:rPr>
                        <w:t>號令釋規定</w:t>
                      </w:r>
                      <w:r w:rsidRPr="007704EF">
                        <w:rPr>
                          <w:rFonts w:ascii="標楷體" w:eastAsia="標楷體" w:hAnsi="標楷體" w:hint="eastAsia"/>
                          <w:sz w:val="16"/>
                          <w:szCs w:val="16"/>
                        </w:rPr>
                        <w:t>（如附件2）</w:t>
                      </w:r>
                    </w:p>
                    <w:p w14:paraId="5F74F088" w14:textId="77777777" w:rsidR="00994DB9" w:rsidRPr="00FA64FC" w:rsidRDefault="00994DB9" w:rsidP="00BC0A11">
                      <w:pPr>
                        <w:ind w:leftChars="100" w:left="240"/>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A64FC">
                        <w:rPr>
                          <w:rFonts w:eastAsia="標楷體" w:hint="eastAsia"/>
                          <w:position w:val="3"/>
                          <w:sz w:val="16"/>
                        </w:rPr>
                        <w:instrText>3</w:instrText>
                      </w:r>
                      <w:r>
                        <w:rPr>
                          <w:rFonts w:eastAsia="標楷體" w:hint="eastAsia"/>
                        </w:rPr>
                        <w:instrText>)</w:instrText>
                      </w:r>
                      <w:r>
                        <w:rPr>
                          <w:rFonts w:eastAsia="標楷體"/>
                        </w:rPr>
                        <w:fldChar w:fldCharType="end"/>
                      </w:r>
                      <w:r w:rsidRPr="00FA64FC">
                        <w:rPr>
                          <w:rFonts w:ascii="標楷體" w:eastAsia="標楷體" w:hAnsi="標楷體" w:hint="eastAsia"/>
                        </w:rPr>
                        <w:t>教育部同年</w:t>
                      </w:r>
                      <w:r>
                        <w:rPr>
                          <w:rFonts w:ascii="標楷體" w:eastAsia="標楷體" w:hAnsi="標楷體" w:hint="eastAsia"/>
                        </w:rPr>
                        <w:t>4</w:t>
                      </w:r>
                      <w:r w:rsidRPr="00FA64FC">
                        <w:rPr>
                          <w:rFonts w:ascii="標楷體" w:eastAsia="標楷體" w:hAnsi="標楷體" w:hint="eastAsia"/>
                        </w:rPr>
                        <w:t>月</w:t>
                      </w:r>
                      <w:r>
                        <w:rPr>
                          <w:rFonts w:ascii="標楷體" w:eastAsia="標楷體" w:hAnsi="標楷體" w:hint="eastAsia"/>
                        </w:rPr>
                        <w:t>2</w:t>
                      </w:r>
                      <w:r w:rsidRPr="00FA64FC">
                        <w:rPr>
                          <w:rFonts w:ascii="標楷體" w:eastAsia="標楷體" w:hAnsi="標楷體" w:hint="eastAsia"/>
                        </w:rPr>
                        <w:t>日台人（三）字第0970039178號函釋</w:t>
                      </w:r>
                      <w:r>
                        <w:rPr>
                          <w:rFonts w:ascii="標楷體" w:eastAsia="標楷體" w:hAnsi="標楷體" w:hint="eastAsia"/>
                        </w:rPr>
                        <w:t>規定</w:t>
                      </w:r>
                      <w:r w:rsidRPr="007704EF">
                        <w:rPr>
                          <w:rFonts w:ascii="標楷體" w:eastAsia="標楷體" w:hAnsi="標楷體" w:hint="eastAsia"/>
                          <w:sz w:val="16"/>
                          <w:szCs w:val="16"/>
                        </w:rPr>
                        <w:t>（如附件3）</w:t>
                      </w:r>
                    </w:p>
                  </w:txbxContent>
                </v:textbox>
              </v:shape>
            </w:pict>
          </mc:Fallback>
        </mc:AlternateContent>
      </w:r>
      <w:r>
        <w:rPr>
          <w:rFonts w:ascii="標楷體" w:hAnsi="標楷體"/>
          <w:noProof/>
          <w:sz w:val="28"/>
          <w:szCs w:val="28"/>
        </w:rPr>
        <mc:AlternateContent>
          <mc:Choice Requires="wps">
            <w:drawing>
              <wp:anchor distT="0" distB="0" distL="114300" distR="114300" simplePos="0" relativeHeight="251654656" behindDoc="0" locked="0" layoutInCell="1" allowOverlap="1" wp14:anchorId="76564478" wp14:editId="4A8082E8">
                <wp:simplePos x="0" y="0"/>
                <wp:positionH relativeFrom="column">
                  <wp:posOffset>1383030</wp:posOffset>
                </wp:positionH>
                <wp:positionV relativeFrom="paragraph">
                  <wp:posOffset>273050</wp:posOffset>
                </wp:positionV>
                <wp:extent cx="76200" cy="542925"/>
                <wp:effectExtent l="0" t="0" r="0" b="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42925"/>
                        </a:xfrm>
                        <a:prstGeom prst="leftBrace">
                          <a:avLst>
                            <a:gd name="adj1" fmla="val 593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483B1" id="AutoShape 16" o:spid="_x0000_s1026" type="#_x0000_t87" style="position:absolute;margin-left:108.9pt;margin-top:21.5pt;width:6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"/>
            </w:pict>
          </mc:Fallback>
        </mc:AlternateContent>
      </w:r>
    </w:p>
    <w:p w14:paraId="3D1C8748" w14:textId="77777777" w:rsidR="00545970" w:rsidRDefault="005B44C4" w:rsidP="005B44C4">
      <w:pPr>
        <w:pStyle w:val="2"/>
        <w:spacing w:line="520" w:lineRule="exact"/>
        <w:ind w:left="240" w:firstLine="120"/>
        <w:jc w:val="both"/>
        <w:rPr>
          <w:rFonts w:ascii="標楷體" w:hAnsi="標楷體"/>
          <w:sz w:val="28"/>
          <w:szCs w:val="28"/>
        </w:rPr>
      </w:pPr>
      <w:r>
        <w:rPr>
          <w:rFonts w:ascii="標楷體" w:hAnsi="標楷體" w:hint="eastAsia"/>
          <w:sz w:val="28"/>
          <w:szCs w:val="28"/>
        </w:rPr>
        <w:t xml:space="preserve">□ </w:t>
      </w:r>
      <w:r w:rsidR="00A41522">
        <w:rPr>
          <w:rFonts w:ascii="標楷體" w:hAnsi="標楷體" w:hint="eastAsia"/>
          <w:sz w:val="28"/>
          <w:szCs w:val="28"/>
        </w:rPr>
        <w:t>2.</w:t>
      </w:r>
      <w:r w:rsidR="00C40DE3">
        <w:rPr>
          <w:rFonts w:ascii="標楷體" w:hAnsi="標楷體" w:hint="eastAsia"/>
          <w:sz w:val="28"/>
          <w:szCs w:val="28"/>
        </w:rPr>
        <w:t>教育人員</w:t>
      </w:r>
    </w:p>
    <w:p w14:paraId="0A7EA1F6" w14:textId="77777777" w:rsidR="00944B0F" w:rsidRDefault="00944B0F" w:rsidP="00802844">
      <w:pPr>
        <w:pStyle w:val="2"/>
        <w:spacing w:line="520" w:lineRule="exact"/>
        <w:ind w:left="641"/>
        <w:jc w:val="both"/>
        <w:rPr>
          <w:rFonts w:ascii="標楷體" w:hAnsi="標楷體"/>
          <w:szCs w:val="40"/>
        </w:rPr>
      </w:pPr>
    </w:p>
    <w:p w14:paraId="371814D0" w14:textId="77777777" w:rsidR="00A72D66" w:rsidRPr="00802844" w:rsidRDefault="00A72D66" w:rsidP="00802844">
      <w:pPr>
        <w:pStyle w:val="2"/>
        <w:spacing w:line="520" w:lineRule="exact"/>
        <w:ind w:left="641"/>
        <w:jc w:val="both"/>
        <w:rPr>
          <w:rFonts w:ascii="標楷體" w:hAnsi="標楷體"/>
          <w:szCs w:val="40"/>
        </w:rPr>
      </w:pPr>
    </w:p>
    <w:p w14:paraId="31E33D1D" w14:textId="77777777" w:rsidR="008A7460" w:rsidRPr="00725695" w:rsidRDefault="004F49BB" w:rsidP="008A7460">
      <w:pPr>
        <w:spacing w:line="620" w:lineRule="exact"/>
        <w:ind w:left="576" w:hanging="576"/>
        <w:jc w:val="both"/>
        <w:rPr>
          <w:rFonts w:ascii="標楷體" w:eastAsia="標楷體" w:hAnsi="標楷體"/>
          <w:sz w:val="28"/>
          <w:szCs w:val="28"/>
        </w:rPr>
      </w:pPr>
      <w:r w:rsidRPr="00725695">
        <w:rPr>
          <w:rFonts w:ascii="標楷體" w:eastAsia="標楷體" w:hAnsi="標楷體" w:hint="eastAsia"/>
          <w:sz w:val="28"/>
          <w:szCs w:val="28"/>
        </w:rPr>
        <w:t>立</w:t>
      </w:r>
      <w:r w:rsidR="00FC25CA" w:rsidRPr="00725695">
        <w:rPr>
          <w:rFonts w:ascii="標楷體" w:eastAsia="標楷體" w:hAnsi="標楷體" w:hint="eastAsia"/>
          <w:sz w:val="28"/>
          <w:szCs w:val="28"/>
        </w:rPr>
        <w:t>選擇</w:t>
      </w:r>
      <w:r w:rsidR="00706686" w:rsidRPr="00725695">
        <w:rPr>
          <w:rFonts w:ascii="標楷體" w:eastAsia="標楷體" w:hAnsi="標楷體" w:hint="eastAsia"/>
          <w:sz w:val="28"/>
          <w:szCs w:val="28"/>
        </w:rPr>
        <w:t>書</w:t>
      </w:r>
      <w:r w:rsidRPr="00725695">
        <w:rPr>
          <w:rFonts w:ascii="標楷體" w:eastAsia="標楷體" w:hAnsi="標楷體" w:hint="eastAsia"/>
          <w:sz w:val="28"/>
          <w:szCs w:val="28"/>
        </w:rPr>
        <w:t xml:space="preserve">人：       </w:t>
      </w:r>
      <w:r w:rsidR="009A6A81" w:rsidRPr="00725695">
        <w:rPr>
          <w:rFonts w:ascii="標楷體" w:eastAsia="標楷體" w:hAnsi="標楷體" w:hint="eastAsia"/>
          <w:sz w:val="28"/>
          <w:szCs w:val="28"/>
        </w:rPr>
        <w:t xml:space="preserve">     </w:t>
      </w:r>
      <w:r w:rsidR="00C2105F" w:rsidRPr="00725695">
        <w:rPr>
          <w:rFonts w:ascii="標楷體" w:eastAsia="標楷體" w:hAnsi="標楷體" w:hint="eastAsia"/>
          <w:sz w:val="28"/>
          <w:szCs w:val="28"/>
        </w:rPr>
        <w:t xml:space="preserve">     </w:t>
      </w:r>
      <w:r w:rsidR="009A6A81" w:rsidRPr="00725695">
        <w:rPr>
          <w:rFonts w:ascii="標楷體" w:eastAsia="標楷體" w:hAnsi="標楷體" w:hint="eastAsia"/>
          <w:sz w:val="28"/>
          <w:szCs w:val="28"/>
        </w:rPr>
        <w:t xml:space="preserve"> </w:t>
      </w:r>
      <w:r w:rsidRPr="00725695">
        <w:rPr>
          <w:rFonts w:ascii="標楷體" w:eastAsia="標楷體" w:hAnsi="標楷體" w:hint="eastAsia"/>
          <w:sz w:val="28"/>
          <w:szCs w:val="28"/>
        </w:rPr>
        <w:t>（簽名蓋章）</w:t>
      </w:r>
    </w:p>
    <w:p w14:paraId="75AC5B4C" w14:textId="77777777" w:rsidR="008A7460" w:rsidRPr="008A7460" w:rsidRDefault="004F49BB" w:rsidP="008A7460">
      <w:pPr>
        <w:spacing w:line="620" w:lineRule="exact"/>
        <w:jc w:val="both"/>
        <w:rPr>
          <w:rFonts w:eastAsia="標楷體"/>
          <w:sz w:val="40"/>
        </w:rPr>
      </w:pPr>
      <w:r w:rsidRPr="00725695">
        <w:rPr>
          <w:rFonts w:ascii="標楷體" w:eastAsia="標楷體" w:hAnsi="標楷體" w:hint="eastAsia"/>
          <w:sz w:val="28"/>
          <w:szCs w:val="28"/>
        </w:rPr>
        <w:t>國民身分證統一編號：</w:t>
      </w:r>
      <w:r w:rsidR="00FC7D88">
        <w:rPr>
          <w:rFonts w:eastAsia="標楷體" w:hint="eastAsia"/>
          <w:sz w:val="40"/>
        </w:rPr>
        <w:t xml:space="preserve">　　　　　</w:t>
      </w:r>
    </w:p>
    <w:p w14:paraId="703763AC" w14:textId="77777777" w:rsidR="008A7460" w:rsidRPr="00A978B0" w:rsidRDefault="009A6A81" w:rsidP="008A7460">
      <w:pPr>
        <w:spacing w:line="620" w:lineRule="exact"/>
        <w:jc w:val="both"/>
        <w:rPr>
          <w:rFonts w:eastAsia="標楷體"/>
          <w:sz w:val="44"/>
          <w:szCs w:val="44"/>
        </w:rPr>
      </w:pPr>
      <w:r w:rsidRPr="00A978B0">
        <w:rPr>
          <w:rFonts w:eastAsia="標楷體" w:hint="eastAsia"/>
          <w:sz w:val="28"/>
          <w:szCs w:val="28"/>
        </w:rPr>
        <w:t>機關人事主管：</w:t>
      </w:r>
    </w:p>
    <w:p w14:paraId="17F7C170" w14:textId="77777777" w:rsidR="00545970" w:rsidRDefault="004F49BB" w:rsidP="00DE1A57">
      <w:pPr>
        <w:spacing w:afterLines="50" w:after="180" w:line="620" w:lineRule="exact"/>
        <w:rPr>
          <w:rFonts w:eastAsia="標楷體"/>
          <w:b/>
          <w:sz w:val="40"/>
          <w:szCs w:val="40"/>
        </w:rPr>
      </w:pPr>
      <w:r w:rsidRPr="00DE1A57">
        <w:rPr>
          <w:rFonts w:eastAsia="標楷體" w:hint="eastAsia"/>
          <w:b/>
          <w:sz w:val="40"/>
          <w:szCs w:val="40"/>
        </w:rPr>
        <w:t>中</w:t>
      </w:r>
      <w:r w:rsid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華</w:t>
      </w:r>
      <w:r w:rsid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民</w:t>
      </w:r>
      <w:r w:rsid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國</w:t>
      </w:r>
      <w:r w:rsidRPr="00DE1A57">
        <w:rPr>
          <w:rFonts w:eastAsia="標楷體" w:hint="eastAsia"/>
          <w:b/>
          <w:sz w:val="40"/>
          <w:szCs w:val="40"/>
        </w:rPr>
        <w:t xml:space="preserve"> </w:t>
      </w:r>
      <w:r w:rsidR="00DE1A57">
        <w:rPr>
          <w:rFonts w:eastAsia="標楷體" w:hint="eastAsia"/>
          <w:b/>
          <w:sz w:val="40"/>
          <w:szCs w:val="40"/>
        </w:rPr>
        <w:t xml:space="preserve"> </w:t>
      </w:r>
      <w:r w:rsidRP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 xml:space="preserve"> </w:t>
      </w:r>
      <w:r w:rsidRPr="00DE1A57">
        <w:rPr>
          <w:rFonts w:eastAsia="標楷體" w:hint="eastAsia"/>
          <w:b/>
          <w:sz w:val="40"/>
          <w:szCs w:val="40"/>
        </w:rPr>
        <w:t>年</w:t>
      </w:r>
      <w:r w:rsidRPr="00DE1A57">
        <w:rPr>
          <w:rFonts w:eastAsia="標楷體" w:hint="eastAsia"/>
          <w:b/>
          <w:sz w:val="40"/>
          <w:szCs w:val="40"/>
        </w:rPr>
        <w:t xml:space="preserve"> </w:t>
      </w:r>
      <w:r w:rsidR="00DE1A57">
        <w:rPr>
          <w:rFonts w:eastAsia="標楷體" w:hint="eastAsia"/>
          <w:b/>
          <w:sz w:val="40"/>
          <w:szCs w:val="40"/>
        </w:rPr>
        <w:t xml:space="preserve"> </w:t>
      </w:r>
      <w:r w:rsidRP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 xml:space="preserve">  </w:t>
      </w:r>
      <w:r w:rsidR="00DE1A57">
        <w:rPr>
          <w:rFonts w:eastAsia="標楷體" w:hint="eastAsia"/>
          <w:b/>
          <w:sz w:val="40"/>
          <w:szCs w:val="40"/>
        </w:rPr>
        <w:t xml:space="preserve"> </w:t>
      </w:r>
      <w:r w:rsidRPr="00DE1A57">
        <w:rPr>
          <w:rFonts w:eastAsia="標楷體" w:hint="eastAsia"/>
          <w:b/>
          <w:sz w:val="40"/>
          <w:szCs w:val="40"/>
        </w:rPr>
        <w:t>月</w:t>
      </w:r>
      <w:r w:rsidRPr="00DE1A57">
        <w:rPr>
          <w:rFonts w:eastAsia="標楷體" w:hint="eastAsia"/>
          <w:b/>
          <w:sz w:val="40"/>
          <w:szCs w:val="40"/>
        </w:rPr>
        <w:t xml:space="preserve"> </w:t>
      </w:r>
      <w:r w:rsidR="00DE1A57">
        <w:rPr>
          <w:rFonts w:eastAsia="標楷體" w:hint="eastAsia"/>
          <w:b/>
          <w:sz w:val="40"/>
          <w:szCs w:val="40"/>
        </w:rPr>
        <w:t xml:space="preserve">   </w:t>
      </w:r>
      <w:r w:rsidRP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 xml:space="preserve">  </w:t>
      </w:r>
      <w:r w:rsidRPr="00DE1A57">
        <w:rPr>
          <w:rFonts w:eastAsia="標楷體" w:hint="eastAsia"/>
          <w:b/>
          <w:sz w:val="40"/>
          <w:szCs w:val="40"/>
        </w:rPr>
        <w:t>日</w:t>
      </w:r>
    </w:p>
    <w:p w14:paraId="16C49439" w14:textId="77777777" w:rsidR="00A72D66" w:rsidRPr="00DE1A57" w:rsidRDefault="00A72D66" w:rsidP="00DE1A57">
      <w:pPr>
        <w:spacing w:afterLines="50" w:after="180" w:line="620" w:lineRule="exact"/>
        <w:rPr>
          <w:rFonts w:eastAsia="標楷體"/>
          <w:b/>
          <w:sz w:val="40"/>
          <w:szCs w:val="40"/>
        </w:rPr>
      </w:pPr>
    </w:p>
    <w:p w14:paraId="0E76FA78" w14:textId="77777777" w:rsidR="00671491" w:rsidRDefault="0055343F" w:rsidP="00E71C86">
      <w:pPr>
        <w:spacing w:line="480" w:lineRule="exact"/>
        <w:ind w:left="1622" w:rightChars="-148" w:right="-355" w:hangingChars="450" w:hanging="1622"/>
        <w:rPr>
          <w:rFonts w:ascii="標楷體" w:eastAsia="標楷體" w:hAnsi="標楷體"/>
          <w:b/>
          <w:sz w:val="36"/>
          <w:szCs w:val="36"/>
          <w:u w:val="single"/>
          <w:bdr w:val="single" w:sz="4" w:space="0" w:color="auto"/>
        </w:rPr>
      </w:pPr>
      <w:r w:rsidRPr="004D066D">
        <w:rPr>
          <w:rFonts w:ascii="標楷體" w:eastAsia="標楷體" w:hAnsi="標楷體" w:hint="eastAsia"/>
          <w:b/>
          <w:sz w:val="36"/>
          <w:szCs w:val="36"/>
          <w:u w:val="single"/>
          <w:bdr w:val="single" w:sz="4" w:space="0" w:color="auto"/>
        </w:rPr>
        <w:t>填寫注意事項</w:t>
      </w:r>
    </w:p>
    <w:p w14:paraId="05738412" w14:textId="77777777" w:rsidR="00020312" w:rsidRPr="00E71C86" w:rsidRDefault="00825480" w:rsidP="008F2321">
      <w:pPr>
        <w:spacing w:line="340" w:lineRule="exact"/>
        <w:ind w:rightChars="-148" w:right="-355"/>
        <w:rPr>
          <w:rFonts w:ascii="標楷體" w:eastAsia="標楷體" w:hAnsi="標楷體"/>
          <w:sz w:val="20"/>
          <w:szCs w:val="20"/>
        </w:rPr>
      </w:pPr>
      <w:r w:rsidRPr="0055343F">
        <w:rPr>
          <w:rFonts w:ascii="標楷體" w:eastAsia="標楷體" w:hAnsi="標楷體" w:hint="eastAsia"/>
          <w:b/>
          <w:sz w:val="32"/>
          <w:szCs w:val="32"/>
        </w:rPr>
        <w:t>立書人填寫上開</w:t>
      </w:r>
      <w:r w:rsidR="007567B6">
        <w:rPr>
          <w:rFonts w:ascii="標楷體" w:eastAsia="標楷體" w:hAnsi="標楷體" w:hint="eastAsia"/>
          <w:b/>
          <w:sz w:val="32"/>
          <w:szCs w:val="32"/>
        </w:rPr>
        <w:t>選擇</w:t>
      </w:r>
      <w:r w:rsidRPr="0055343F">
        <w:rPr>
          <w:rFonts w:ascii="標楷體" w:eastAsia="標楷體" w:hAnsi="標楷體" w:hint="eastAsia"/>
          <w:b/>
          <w:sz w:val="32"/>
          <w:szCs w:val="32"/>
        </w:rPr>
        <w:t>書前，請先閱讀以下規定</w:t>
      </w:r>
      <w:r w:rsidR="008C68D8" w:rsidRPr="0055343F">
        <w:rPr>
          <w:rFonts w:ascii="標楷體" w:eastAsia="標楷體" w:hAnsi="標楷體" w:hint="eastAsia"/>
          <w:b/>
          <w:sz w:val="32"/>
          <w:szCs w:val="32"/>
        </w:rPr>
        <w:t>：</w:t>
      </w:r>
    </w:p>
    <w:p w14:paraId="3B9E5C0A" w14:textId="77777777" w:rsidR="004D066D" w:rsidRDefault="00D65A97" w:rsidP="002F6843">
      <w:pPr>
        <w:numPr>
          <w:ilvl w:val="0"/>
          <w:numId w:val="9"/>
        </w:numPr>
        <w:tabs>
          <w:tab w:val="clear" w:pos="420"/>
          <w:tab w:val="num" w:pos="480"/>
        </w:tabs>
        <w:spacing w:line="440" w:lineRule="exact"/>
        <w:ind w:rightChars="-98" w:right="-235"/>
        <w:jc w:val="both"/>
        <w:rPr>
          <w:rFonts w:ascii="標楷體" w:eastAsia="標楷體" w:hAnsi="標楷體"/>
          <w:b/>
        </w:rPr>
      </w:pPr>
      <w:r>
        <w:rPr>
          <w:rFonts w:ascii="標楷體" w:eastAsia="標楷體" w:hAnsi="標楷體" w:hint="eastAsia"/>
          <w:b/>
        </w:rPr>
        <w:t>被保險人</w:t>
      </w:r>
      <w:r w:rsidR="002F6843" w:rsidRPr="002F6843">
        <w:rPr>
          <w:rFonts w:ascii="標楷體" w:eastAsia="標楷體" w:hAnsi="標楷體" w:hint="eastAsia"/>
          <w:b/>
        </w:rPr>
        <w:t>選擇請領養老給付並領取，或選擇暫不請領並再任加保後，均不得以任何理由請求變更。選擇暫不請領養老給付而未再任加保者，可於5</w:t>
      </w:r>
      <w:r>
        <w:rPr>
          <w:rFonts w:ascii="標楷體" w:eastAsia="標楷體" w:hAnsi="標楷體" w:hint="eastAsia"/>
          <w:b/>
        </w:rPr>
        <w:t>年內領回暫不請領之養老給付；一經領回，不得再行變更。至於</w:t>
      </w:r>
      <w:r w:rsidR="002F6843" w:rsidRPr="002F6843">
        <w:rPr>
          <w:rFonts w:ascii="標楷體" w:eastAsia="標楷體" w:hAnsi="標楷體" w:hint="eastAsia"/>
          <w:b/>
        </w:rPr>
        <w:t>已成就養老給付條件超過5年請領時效而未再任加保或未申請領回者，其請求權即消滅。</w:t>
      </w:r>
    </w:p>
    <w:p w14:paraId="453DB9A2" w14:textId="77777777" w:rsidR="002F6843" w:rsidRPr="002F6843" w:rsidRDefault="002F6843" w:rsidP="002F6843">
      <w:pPr>
        <w:numPr>
          <w:ilvl w:val="0"/>
          <w:numId w:val="9"/>
        </w:numPr>
        <w:tabs>
          <w:tab w:val="clear" w:pos="420"/>
          <w:tab w:val="num" w:pos="480"/>
        </w:tabs>
        <w:spacing w:line="440" w:lineRule="exact"/>
        <w:ind w:rightChars="-98" w:right="-235"/>
        <w:jc w:val="both"/>
        <w:rPr>
          <w:rFonts w:ascii="標楷體" w:eastAsia="標楷體" w:hAnsi="標楷體"/>
          <w:b/>
        </w:rPr>
      </w:pPr>
      <w:r w:rsidRPr="002F6843">
        <w:rPr>
          <w:rFonts w:ascii="標楷體" w:eastAsia="標楷體" w:hAnsi="標楷體" w:cs="Arial" w:hint="eastAsia"/>
          <w:color w:val="000000"/>
        </w:rPr>
        <w:t>選擇請領與否應考量之事項：</w:t>
      </w:r>
    </w:p>
    <w:p w14:paraId="6C07590F" w14:textId="77777777" w:rsidR="002F6843" w:rsidRPr="002F6843" w:rsidRDefault="002F6843" w:rsidP="002F6843">
      <w:pPr>
        <w:numPr>
          <w:ilvl w:val="1"/>
          <w:numId w:val="9"/>
        </w:numPr>
        <w:spacing w:line="440" w:lineRule="exact"/>
        <w:ind w:rightChars="-98" w:right="-235"/>
        <w:jc w:val="both"/>
        <w:rPr>
          <w:rFonts w:ascii="標楷體" w:eastAsia="標楷體" w:hAnsi="標楷體"/>
        </w:rPr>
      </w:pPr>
      <w:r w:rsidRPr="002F6843">
        <w:rPr>
          <w:rFonts w:ascii="標楷體" w:eastAsia="標楷體" w:hAnsi="標楷體" w:hint="eastAsia"/>
        </w:rPr>
        <w:t>應考量其再任加保之保俸與成就養老給付之保俸孰高，如再</w:t>
      </w:r>
      <w:r w:rsidR="00D65A97">
        <w:rPr>
          <w:rFonts w:ascii="標楷體" w:eastAsia="標楷體" w:hAnsi="標楷體" w:hint="eastAsia"/>
        </w:rPr>
        <w:t>任加保之保俸較高，則應選擇</w:t>
      </w:r>
      <w:r w:rsidR="00D65A97">
        <w:rPr>
          <w:rFonts w:ascii="標楷體" w:eastAsia="標楷體" w:hAnsi="標楷體" w:hint="eastAsia"/>
        </w:rPr>
        <w:lastRenderedPageBreak/>
        <w:t>暫不請領，嗣</w:t>
      </w:r>
      <w:r w:rsidRPr="002F6843">
        <w:rPr>
          <w:rFonts w:ascii="標楷體" w:eastAsia="標楷體" w:hAnsi="標楷體" w:hint="eastAsia"/>
        </w:rPr>
        <w:t>再次成就養</w:t>
      </w:r>
      <w:r w:rsidR="00D65A97">
        <w:rPr>
          <w:rFonts w:ascii="標楷體" w:eastAsia="標楷體" w:hAnsi="標楷體" w:hint="eastAsia"/>
        </w:rPr>
        <w:t>老給付條件時，再以後段較高之保俸計算，一併請領前後之加保年資；</w:t>
      </w:r>
      <w:r w:rsidRPr="002F6843">
        <w:rPr>
          <w:rFonts w:ascii="標楷體" w:eastAsia="標楷體" w:hAnsi="標楷體" w:hint="eastAsia"/>
        </w:rPr>
        <w:t>如再任加保之保俸較低，原則應選擇請領養老給付，以較高之保俸先行結算前段加保年資，較為有利。</w:t>
      </w:r>
    </w:p>
    <w:p w14:paraId="70F09326" w14:textId="77777777" w:rsidR="002F6843" w:rsidRPr="00D52E43" w:rsidRDefault="00D52E43" w:rsidP="002F6843">
      <w:pPr>
        <w:numPr>
          <w:ilvl w:val="1"/>
          <w:numId w:val="9"/>
        </w:numPr>
        <w:spacing w:line="440" w:lineRule="exact"/>
        <w:ind w:rightChars="-98" w:right="-235"/>
        <w:jc w:val="both"/>
        <w:rPr>
          <w:rFonts w:ascii="標楷體" w:eastAsia="標楷體" w:hAnsi="標楷體"/>
        </w:rPr>
      </w:pPr>
      <w:r w:rsidRPr="00D52E43">
        <w:rPr>
          <w:rFonts w:ascii="標楷體" w:eastAsia="標楷體" w:hAnsi="標楷體" w:hint="eastAsia"/>
        </w:rPr>
        <w:t>應考量其再任機關是否係為得適用優惠存款之機關－例如任職於適用優惠存款之機關者於成就請領條件而未請領時，若擬再任私立學校加保，則可選擇先請領養老給付並可辦理優惠存款，以免將來再次成就條件時，因私立學校為並非適用優惠存款之機關，致喪失其優惠存款之權益</w:t>
      </w:r>
      <w:r w:rsidR="002F6843" w:rsidRPr="00D52E43">
        <w:rPr>
          <w:rFonts w:ascii="標楷體" w:eastAsia="標楷體" w:hAnsi="標楷體" w:hint="eastAsia"/>
        </w:rPr>
        <w:t>。</w:t>
      </w:r>
    </w:p>
    <w:p w14:paraId="584A1F00" w14:textId="77777777" w:rsidR="002F6843" w:rsidRPr="002F6843" w:rsidRDefault="002F6843" w:rsidP="002F6843">
      <w:pPr>
        <w:numPr>
          <w:ilvl w:val="1"/>
          <w:numId w:val="9"/>
        </w:numPr>
        <w:spacing w:line="440" w:lineRule="exact"/>
        <w:ind w:rightChars="-98" w:right="-235"/>
        <w:jc w:val="both"/>
        <w:rPr>
          <w:rFonts w:ascii="標楷體" w:eastAsia="標楷體" w:hAnsi="標楷體"/>
        </w:rPr>
      </w:pPr>
      <w:r w:rsidRPr="002F6843">
        <w:rPr>
          <w:rFonts w:ascii="標楷體" w:eastAsia="標楷體" w:hAnsi="標楷體" w:hint="eastAsia"/>
        </w:rPr>
        <w:t>選擇請領養老給付而再任加保者，不</w:t>
      </w:r>
      <w:r w:rsidR="00D65A97">
        <w:rPr>
          <w:rFonts w:ascii="標楷體" w:eastAsia="標楷體" w:hAnsi="標楷體" w:hint="eastAsia"/>
        </w:rPr>
        <w:t>得</w:t>
      </w:r>
      <w:r w:rsidRPr="002F6843">
        <w:rPr>
          <w:rFonts w:ascii="標楷體" w:eastAsia="標楷體" w:hAnsi="標楷體" w:hint="eastAsia"/>
        </w:rPr>
        <w:t>適用公保法第11條規定</w:t>
      </w:r>
      <w:r w:rsidR="00D65A97">
        <w:rPr>
          <w:rFonts w:ascii="標楷體" w:eastAsia="標楷體" w:hAnsi="標楷體" w:hint="eastAsia"/>
        </w:rPr>
        <w:t>（</w:t>
      </w:r>
      <w:r w:rsidR="00D65A97" w:rsidRPr="002F6843">
        <w:rPr>
          <w:rFonts w:ascii="標楷體" w:eastAsia="標楷體" w:hAnsi="標楷體" w:hint="eastAsia"/>
        </w:rPr>
        <w:t>亦即加保年資</w:t>
      </w:r>
      <w:r w:rsidR="00D65A97">
        <w:rPr>
          <w:rFonts w:ascii="標楷體" w:eastAsia="標楷體" w:hAnsi="標楷體" w:hint="eastAsia"/>
        </w:rPr>
        <w:t>應重新起算，不得適用</w:t>
      </w:r>
      <w:r w:rsidR="00D65A97" w:rsidRPr="002F6843">
        <w:rPr>
          <w:rFonts w:ascii="標楷體" w:eastAsia="標楷體" w:hAnsi="標楷體" w:hint="eastAsia"/>
        </w:rPr>
        <w:t>加保滿30</w:t>
      </w:r>
      <w:r w:rsidR="00D65A97">
        <w:rPr>
          <w:rFonts w:ascii="標楷體" w:eastAsia="標楷體" w:hAnsi="標楷體" w:hint="eastAsia"/>
        </w:rPr>
        <w:t>年免繳保費之規定）；選擇暫不請領者，得適用</w:t>
      </w:r>
      <w:r w:rsidRPr="002F6843">
        <w:rPr>
          <w:rFonts w:ascii="標楷體" w:eastAsia="標楷體" w:hAnsi="標楷體" w:hint="eastAsia"/>
        </w:rPr>
        <w:t>公保法第11</w:t>
      </w:r>
      <w:r w:rsidR="00D65A97">
        <w:rPr>
          <w:rFonts w:ascii="標楷體" w:eastAsia="標楷體" w:hAnsi="標楷體" w:hint="eastAsia"/>
        </w:rPr>
        <w:t>條所定，</w:t>
      </w:r>
      <w:r w:rsidRPr="002F6843">
        <w:rPr>
          <w:rFonts w:ascii="標楷體" w:eastAsia="標楷體" w:hAnsi="標楷體" w:hint="eastAsia"/>
        </w:rPr>
        <w:t>加保滿30</w:t>
      </w:r>
      <w:r w:rsidR="00D65A97">
        <w:rPr>
          <w:rFonts w:ascii="標楷體" w:eastAsia="標楷體" w:hAnsi="標楷體" w:hint="eastAsia"/>
        </w:rPr>
        <w:t>年免繳保費之規定</w:t>
      </w:r>
      <w:r w:rsidRPr="002F6843">
        <w:rPr>
          <w:rFonts w:ascii="標楷體" w:eastAsia="標楷體" w:hAnsi="標楷體" w:hint="eastAsia"/>
        </w:rPr>
        <w:t>。</w:t>
      </w:r>
    </w:p>
    <w:p w14:paraId="2E942921" w14:textId="77777777" w:rsidR="002F6843" w:rsidRPr="002F6843" w:rsidRDefault="002F6843" w:rsidP="002F6843">
      <w:pPr>
        <w:numPr>
          <w:ilvl w:val="1"/>
          <w:numId w:val="9"/>
        </w:numPr>
        <w:spacing w:line="440" w:lineRule="exact"/>
        <w:ind w:rightChars="-98" w:right="-235"/>
        <w:jc w:val="both"/>
        <w:rPr>
          <w:rFonts w:ascii="標楷體" w:eastAsia="標楷體" w:hAnsi="標楷體"/>
        </w:rPr>
      </w:pPr>
      <w:r w:rsidRPr="002F6843">
        <w:rPr>
          <w:rFonts w:ascii="標楷體" w:eastAsia="標楷體" w:hAnsi="標楷體" w:hint="eastAsia"/>
        </w:rPr>
        <w:t>至於保俸高低或有無優惠存款，究以何者較為重要</w:t>
      </w:r>
      <w:r w:rsidR="00C82BBA">
        <w:rPr>
          <w:rFonts w:ascii="標楷體" w:eastAsia="標楷體" w:hAnsi="標楷體" w:hint="eastAsia"/>
        </w:rPr>
        <w:t>，</w:t>
      </w:r>
      <w:r w:rsidRPr="002F6843">
        <w:rPr>
          <w:rFonts w:ascii="標楷體" w:eastAsia="標楷體" w:hAnsi="標楷體" w:hint="eastAsia"/>
        </w:rPr>
        <w:t>作為選擇依據，宜由當事人審慎考量</w:t>
      </w:r>
      <w:r w:rsidR="00D65A97">
        <w:rPr>
          <w:rFonts w:ascii="標楷體" w:eastAsia="標楷體" w:hAnsi="標楷體" w:hint="eastAsia"/>
        </w:rPr>
        <w:t>；</w:t>
      </w:r>
      <w:r w:rsidRPr="002F6843">
        <w:rPr>
          <w:rFonts w:ascii="標楷體" w:eastAsia="標楷體" w:hAnsi="標楷體" w:hint="eastAsia"/>
        </w:rPr>
        <w:t>一經</w:t>
      </w:r>
      <w:r w:rsidR="00C82BBA">
        <w:rPr>
          <w:rFonts w:ascii="標楷體" w:eastAsia="標楷體" w:hAnsi="標楷體" w:hint="eastAsia"/>
        </w:rPr>
        <w:t>選擇</w:t>
      </w:r>
      <w:r w:rsidRPr="002F6843">
        <w:rPr>
          <w:rFonts w:ascii="標楷體" w:eastAsia="標楷體" w:hAnsi="標楷體" w:hint="eastAsia"/>
        </w:rPr>
        <w:t>領回，不得再行變更。</w:t>
      </w:r>
    </w:p>
    <w:p w14:paraId="04FAA092" w14:textId="77777777" w:rsidR="002F6843" w:rsidRPr="002F6843" w:rsidRDefault="002F6843" w:rsidP="002F6843">
      <w:pPr>
        <w:numPr>
          <w:ilvl w:val="1"/>
          <w:numId w:val="9"/>
        </w:numPr>
        <w:spacing w:line="440" w:lineRule="exact"/>
        <w:ind w:rightChars="-98" w:right="-235"/>
        <w:jc w:val="both"/>
        <w:rPr>
          <w:rFonts w:ascii="標楷體" w:eastAsia="標楷體" w:hAnsi="標楷體" w:cs="Arial"/>
          <w:color w:val="000000"/>
        </w:rPr>
      </w:pPr>
      <w:r w:rsidRPr="002F6843">
        <w:rPr>
          <w:rFonts w:ascii="標楷體" w:eastAsia="標楷體" w:hAnsi="標楷體" w:hint="eastAsia"/>
        </w:rPr>
        <w:t>選擇請領養老給付而再任加保，如其日後再任</w:t>
      </w:r>
      <w:r w:rsidR="00C82BBA">
        <w:rPr>
          <w:rFonts w:ascii="標楷體" w:eastAsia="標楷體" w:hAnsi="標楷體" w:hint="eastAsia"/>
        </w:rPr>
        <w:t>公職</w:t>
      </w:r>
      <w:r w:rsidRPr="002F6843">
        <w:rPr>
          <w:rFonts w:ascii="標楷體" w:eastAsia="標楷體" w:hAnsi="標楷體" w:hint="eastAsia"/>
        </w:rPr>
        <w:t>加保，再任期間之工作報酬已超過委任第一職等本俸最高俸額及專業加給合計數額，即應停止原儲存之優惠存款，俟其再任原因消滅始予恢復優惠存款。</w:t>
      </w:r>
    </w:p>
    <w:p w14:paraId="1DEEC2C1" w14:textId="77777777" w:rsidR="002F6843" w:rsidRPr="002F6843" w:rsidRDefault="00D65A97" w:rsidP="002F6843">
      <w:pPr>
        <w:numPr>
          <w:ilvl w:val="0"/>
          <w:numId w:val="9"/>
        </w:numPr>
        <w:tabs>
          <w:tab w:val="clear" w:pos="420"/>
          <w:tab w:val="num" w:pos="480"/>
        </w:tabs>
        <w:spacing w:line="440" w:lineRule="exact"/>
        <w:ind w:rightChars="-98" w:right="-235"/>
        <w:jc w:val="both"/>
        <w:rPr>
          <w:rFonts w:ascii="標楷體" w:eastAsia="標楷體" w:hAnsi="標楷體" w:cs="Arial"/>
          <w:color w:val="000000"/>
        </w:rPr>
      </w:pPr>
      <w:r>
        <w:rPr>
          <w:rFonts w:ascii="標楷體" w:eastAsia="標楷體" w:hAnsi="標楷體" w:hint="eastAsia"/>
        </w:rPr>
        <w:t>被保險人選擇暫不請領養老給付而再任加保時</w:t>
      </w:r>
      <w:r w:rsidR="002F6843" w:rsidRPr="002F6843">
        <w:rPr>
          <w:rFonts w:ascii="標楷體" w:eastAsia="標楷體" w:hAnsi="標楷體" w:hint="eastAsia"/>
        </w:rPr>
        <w:t>，其若再依法退休或依政務人員退職撫卹條例規定辦理退職</w:t>
      </w:r>
      <w:r>
        <w:rPr>
          <w:rFonts w:ascii="標楷體" w:eastAsia="標楷體" w:hAnsi="標楷體" w:hint="eastAsia"/>
        </w:rPr>
        <w:t>者</w:t>
      </w:r>
      <w:r w:rsidR="002F6843" w:rsidRPr="002F6843">
        <w:rPr>
          <w:rFonts w:ascii="標楷體" w:eastAsia="標楷體" w:hAnsi="標楷體" w:hint="eastAsia"/>
        </w:rPr>
        <w:t>，</w:t>
      </w:r>
      <w:r>
        <w:rPr>
          <w:rFonts w:ascii="標楷體" w:eastAsia="標楷體" w:hAnsi="標楷體" w:hint="eastAsia"/>
        </w:rPr>
        <w:t>其</w:t>
      </w:r>
      <w:r w:rsidR="002F6843" w:rsidRPr="002F6843">
        <w:rPr>
          <w:rFonts w:ascii="標楷體" w:eastAsia="標楷體" w:hAnsi="標楷體" w:hint="eastAsia"/>
        </w:rPr>
        <w:t>屬於舊制公保年資所請領之公保養老給付，得依退休公（政）務人員公保養老給付金額優惠存款要點</w:t>
      </w:r>
      <w:r>
        <w:rPr>
          <w:rFonts w:ascii="標楷體" w:eastAsia="標楷體" w:hAnsi="標楷體" w:hint="eastAsia"/>
        </w:rPr>
        <w:t>，</w:t>
      </w:r>
      <w:r w:rsidR="002F6843" w:rsidRPr="002F6843">
        <w:rPr>
          <w:rFonts w:ascii="標楷體" w:eastAsia="標楷體" w:hAnsi="標楷體" w:hint="eastAsia"/>
        </w:rPr>
        <w:t>或依學校退休</w:t>
      </w:r>
      <w:r w:rsidR="00A17C84">
        <w:rPr>
          <w:rFonts w:ascii="標楷體" w:eastAsia="標楷體" w:hAnsi="標楷體" w:hint="eastAsia"/>
        </w:rPr>
        <w:t>教職員公保養老給付金額優惠存款</w:t>
      </w:r>
      <w:r>
        <w:rPr>
          <w:rFonts w:ascii="標楷體" w:eastAsia="標楷體" w:hAnsi="標楷體" w:hint="eastAsia"/>
        </w:rPr>
        <w:t>要點之規定，辦理優惠存款。但再次成就條件或離職退保而</w:t>
      </w:r>
      <w:r w:rsidR="002F6843" w:rsidRPr="002F6843">
        <w:rPr>
          <w:rFonts w:ascii="標楷體" w:eastAsia="標楷體" w:hAnsi="標楷體" w:hint="eastAsia"/>
        </w:rPr>
        <w:t>未符上開優惠存款規定要件者</w:t>
      </w:r>
      <w:r>
        <w:rPr>
          <w:rFonts w:ascii="標楷體" w:eastAsia="標楷體" w:hAnsi="標楷體" w:hint="eastAsia"/>
        </w:rPr>
        <w:t>，</w:t>
      </w:r>
      <w:r w:rsidR="002F6843" w:rsidRPr="002F6843">
        <w:rPr>
          <w:rFonts w:ascii="標楷體" w:eastAsia="標楷體" w:hAnsi="標楷體" w:hint="eastAsia"/>
        </w:rPr>
        <w:t>則不得辦理（含再任加保後未符合請領條件而離職退保，</w:t>
      </w:r>
      <w:r>
        <w:rPr>
          <w:rFonts w:ascii="標楷體" w:eastAsia="標楷體" w:hAnsi="標楷體" w:hint="eastAsia"/>
        </w:rPr>
        <w:t>以及</w:t>
      </w:r>
      <w:r w:rsidR="002F6843" w:rsidRPr="002F6843">
        <w:rPr>
          <w:rFonts w:ascii="標楷體" w:eastAsia="標楷體" w:hAnsi="標楷體" w:hint="eastAsia"/>
        </w:rPr>
        <w:t>領回暫不請領之養老給付金額者）。</w:t>
      </w:r>
    </w:p>
    <w:p w14:paraId="6BB2250D" w14:textId="77777777" w:rsidR="002058E1" w:rsidRDefault="008C68D8" w:rsidP="00FB2EF1">
      <w:pPr>
        <w:numPr>
          <w:ilvl w:val="0"/>
          <w:numId w:val="9"/>
        </w:numPr>
        <w:tabs>
          <w:tab w:val="clear" w:pos="420"/>
          <w:tab w:val="num" w:pos="480"/>
        </w:tabs>
        <w:spacing w:line="440" w:lineRule="exact"/>
        <w:ind w:rightChars="-98" w:right="-235"/>
        <w:jc w:val="both"/>
        <w:rPr>
          <w:rFonts w:ascii="標楷體" w:eastAsia="標楷體" w:hAnsi="標楷體"/>
        </w:rPr>
        <w:sectPr w:rsidR="002058E1" w:rsidSect="00E8761A">
          <w:footerReference w:type="even" r:id="rId7"/>
          <w:footerReference w:type="default" r:id="rId8"/>
          <w:pgSz w:w="11907" w:h="16840" w:code="9"/>
          <w:pgMar w:top="1304" w:right="567" w:bottom="1191" w:left="1134" w:header="851" w:footer="992" w:gutter="0"/>
          <w:cols w:space="425"/>
          <w:docGrid w:type="lines" w:linePitch="360"/>
        </w:sectPr>
      </w:pPr>
      <w:r w:rsidRPr="002F6843">
        <w:rPr>
          <w:rFonts w:ascii="標楷體" w:eastAsia="標楷體" w:hAnsi="標楷體" w:hint="eastAsia"/>
        </w:rPr>
        <w:t>本</w:t>
      </w:r>
      <w:r w:rsidR="007567B6" w:rsidRPr="002F6843">
        <w:rPr>
          <w:rFonts w:ascii="標楷體" w:eastAsia="標楷體" w:hAnsi="標楷體" w:hint="eastAsia"/>
        </w:rPr>
        <w:t>選擇</w:t>
      </w:r>
      <w:r w:rsidR="00706686" w:rsidRPr="002F6843">
        <w:rPr>
          <w:rFonts w:ascii="標楷體" w:eastAsia="標楷體" w:hAnsi="標楷體" w:hint="eastAsia"/>
        </w:rPr>
        <w:t>書</w:t>
      </w:r>
      <w:r w:rsidR="00D84898" w:rsidRPr="002F6843">
        <w:rPr>
          <w:rFonts w:ascii="標楷體" w:eastAsia="標楷體" w:hAnsi="標楷體" w:hint="eastAsia"/>
        </w:rPr>
        <w:t>應填寫</w:t>
      </w:r>
      <w:r w:rsidR="0076444C" w:rsidRPr="002F6843">
        <w:rPr>
          <w:rFonts w:ascii="標楷體" w:eastAsia="標楷體" w:hAnsi="標楷體" w:hint="eastAsia"/>
        </w:rPr>
        <w:t>一式</w:t>
      </w:r>
      <w:r w:rsidR="00CF1703" w:rsidRPr="002F6843">
        <w:rPr>
          <w:rFonts w:ascii="標楷體" w:eastAsia="標楷體" w:hAnsi="標楷體" w:hint="eastAsia"/>
        </w:rPr>
        <w:t>4</w:t>
      </w:r>
      <w:r w:rsidR="00D84898" w:rsidRPr="002F6843">
        <w:rPr>
          <w:rFonts w:ascii="標楷體" w:eastAsia="標楷體" w:hAnsi="標楷體" w:hint="eastAsia"/>
        </w:rPr>
        <w:t>份</w:t>
      </w:r>
      <w:r w:rsidR="002F6843" w:rsidRPr="002F6843">
        <w:rPr>
          <w:rFonts w:ascii="標楷體" w:eastAsia="標楷體" w:hAnsi="標楷體" w:hint="eastAsia"/>
        </w:rPr>
        <w:t>，由</w:t>
      </w:r>
      <w:r w:rsidRPr="002F6843">
        <w:rPr>
          <w:rFonts w:ascii="標楷體" w:eastAsia="標楷體" w:hAnsi="標楷體" w:hint="eastAsia"/>
        </w:rPr>
        <w:t>臺灣銀行股份有限公司公</w:t>
      </w:r>
      <w:r w:rsidR="00EA0164" w:rsidRPr="002F6843">
        <w:rPr>
          <w:rFonts w:ascii="標楷體" w:eastAsia="標楷體" w:hAnsi="標楷體" w:hint="eastAsia"/>
        </w:rPr>
        <w:t>教保險</w:t>
      </w:r>
      <w:r w:rsidR="00CF1703" w:rsidRPr="002F6843">
        <w:rPr>
          <w:rFonts w:ascii="標楷體" w:eastAsia="標楷體" w:hAnsi="標楷體" w:hint="eastAsia"/>
        </w:rPr>
        <w:t>部、要保機關、核定機關及當事人各</w:t>
      </w:r>
      <w:r w:rsidR="002F6843" w:rsidRPr="002F6843">
        <w:rPr>
          <w:rFonts w:ascii="標楷體" w:eastAsia="標楷體" w:hAnsi="標楷體" w:hint="eastAsia"/>
        </w:rPr>
        <w:t>執</w:t>
      </w:r>
      <w:r w:rsidR="008C7400" w:rsidRPr="002F6843">
        <w:rPr>
          <w:rFonts w:ascii="標楷體" w:eastAsia="標楷體" w:hAnsi="標楷體" w:hint="eastAsia"/>
        </w:rPr>
        <w:t>一份</w:t>
      </w:r>
      <w:r w:rsidRPr="002F6843">
        <w:rPr>
          <w:rFonts w:ascii="標楷體" w:eastAsia="標楷體" w:hAnsi="標楷體" w:hint="eastAsia"/>
        </w:rPr>
        <w:t>。</w:t>
      </w:r>
    </w:p>
    <w:p w14:paraId="2C4453BE" w14:textId="3B86CB5C" w:rsidR="002058E1" w:rsidRDefault="00684ECF" w:rsidP="002058E1">
      <w:pPr>
        <w:spacing w:line="360" w:lineRule="exact"/>
        <w:ind w:leftChars="1" w:left="242" w:hangingChars="100" w:hanging="240"/>
        <w:jc w:val="both"/>
        <w:rPr>
          <w:rFonts w:ascii="標楷體" w:eastAsia="標楷體" w:hAnsi="標楷體"/>
          <w:color w:val="333333"/>
        </w:rPr>
      </w:pPr>
      <w:r>
        <w:rPr>
          <w:rFonts w:ascii="標楷體" w:eastAsia="標楷體" w:hAnsi="標楷體"/>
          <w:b/>
          <w:noProof/>
        </w:rPr>
        <w:lastRenderedPageBreak/>
        <mc:AlternateContent>
          <mc:Choice Requires="wps">
            <w:drawing>
              <wp:anchor distT="0" distB="0" distL="114300" distR="114300" simplePos="0" relativeHeight="251658752" behindDoc="0" locked="0" layoutInCell="1" allowOverlap="1" wp14:anchorId="668DB2CB" wp14:editId="69675077">
                <wp:simplePos x="0" y="0"/>
                <wp:positionH relativeFrom="column">
                  <wp:posOffset>4686300</wp:posOffset>
                </wp:positionH>
                <wp:positionV relativeFrom="paragraph">
                  <wp:posOffset>-228600</wp:posOffset>
                </wp:positionV>
                <wp:extent cx="571500" cy="228600"/>
                <wp:effectExtent l="0" t="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9F8B5F" w14:textId="77777777" w:rsidR="00994DB9" w:rsidRPr="0049715A" w:rsidRDefault="00994DB9" w:rsidP="002058E1">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DB2CB" id="Text Box 26" o:spid="_x0000_s1028" type="#_x0000_t202" style="position:absolute;left:0;text-align:left;margin-left:369pt;margin-top:-18pt;width:4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" filled="f">
                <v:textbox inset="0,0,0,0">
                  <w:txbxContent>
                    <w:p w14:paraId="419F8B5F" w14:textId="77777777" w:rsidR="00994DB9" w:rsidRPr="0049715A" w:rsidRDefault="00994DB9" w:rsidP="002058E1">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1</w:t>
                      </w:r>
                    </w:p>
                  </w:txbxContent>
                </v:textbox>
              </v:shape>
            </w:pict>
          </mc:Fallback>
        </mc:AlternateContent>
      </w:r>
      <w:r w:rsidR="002058E1">
        <w:rPr>
          <w:rFonts w:ascii="標楷體" w:eastAsia="標楷體" w:hAnsi="標楷體" w:hint="eastAsia"/>
          <w:b/>
        </w:rPr>
        <w:t>1、</w:t>
      </w:r>
      <w:r w:rsidR="002058E1" w:rsidRPr="00E87222">
        <w:rPr>
          <w:rFonts w:ascii="標楷體" w:eastAsia="標楷體" w:hAnsi="標楷體" w:hint="eastAsia"/>
          <w:b/>
        </w:rPr>
        <w:t>公保法第11條規定</w:t>
      </w:r>
      <w:r w:rsidR="002058E1" w:rsidRPr="00E87222">
        <w:rPr>
          <w:rFonts w:ascii="標楷體" w:eastAsia="標楷體" w:hAnsi="標楷體"/>
          <w:b/>
        </w:rPr>
        <w:t>：</w:t>
      </w:r>
      <w:r w:rsidR="002058E1" w:rsidRPr="00E87222">
        <w:rPr>
          <w:rFonts w:ascii="標楷體" w:eastAsia="標楷體" w:hAnsi="標楷體" w:hint="eastAsia"/>
          <w:b/>
        </w:rPr>
        <w:br/>
      </w:r>
      <w:r w:rsidR="002058E1" w:rsidRPr="00E87222">
        <w:rPr>
          <w:rFonts w:ascii="標楷體" w:eastAsia="標楷體" w:hAnsi="標楷體"/>
          <w:color w:val="333333"/>
        </w:rPr>
        <w:t>本法修正施行前，原參加公務人員保險或私立學校教職員保險，已</w:t>
      </w:r>
      <w:r w:rsidR="002058E1" w:rsidRPr="00E87222">
        <w:rPr>
          <w:rFonts w:ascii="標楷體" w:eastAsia="標楷體" w:hAnsi="標楷體"/>
        </w:rPr>
        <w:t>繳付</w:t>
      </w:r>
      <w:r w:rsidR="002058E1" w:rsidRPr="00E87222">
        <w:rPr>
          <w:rFonts w:ascii="標楷體" w:eastAsia="標楷體" w:hAnsi="標楷體"/>
          <w:color w:val="333333"/>
        </w:rPr>
        <w:t>保險費滿</w:t>
      </w:r>
      <w:r w:rsidR="002058E1" w:rsidRPr="00E87222">
        <w:rPr>
          <w:rFonts w:ascii="標楷體" w:eastAsia="標楷體" w:hAnsi="標楷體" w:hint="eastAsia"/>
          <w:color w:val="333333"/>
        </w:rPr>
        <w:t>30</w:t>
      </w:r>
      <w:r w:rsidR="002058E1" w:rsidRPr="00E87222">
        <w:rPr>
          <w:rFonts w:ascii="標楷體" w:eastAsia="標楷體" w:hAnsi="標楷體"/>
          <w:color w:val="333333"/>
        </w:rPr>
        <w:t>年或繳付保險費未滿</w:t>
      </w:r>
      <w:r w:rsidR="002058E1" w:rsidRPr="00E87222">
        <w:rPr>
          <w:rFonts w:ascii="標楷體" w:eastAsia="標楷體" w:hAnsi="標楷體" w:hint="eastAsia"/>
          <w:color w:val="333333"/>
        </w:rPr>
        <w:t>30</w:t>
      </w:r>
      <w:r w:rsidR="002058E1" w:rsidRPr="00E87222">
        <w:rPr>
          <w:rFonts w:ascii="標楷體" w:eastAsia="標楷體" w:hAnsi="標楷體"/>
          <w:color w:val="333333"/>
        </w:rPr>
        <w:t>年，繼續繳付本保險保險費屆滿</w:t>
      </w:r>
      <w:r w:rsidR="002058E1" w:rsidRPr="00E87222">
        <w:rPr>
          <w:rFonts w:ascii="標楷體" w:eastAsia="標楷體" w:hAnsi="標楷體" w:hint="eastAsia"/>
          <w:color w:val="333333"/>
        </w:rPr>
        <w:t>30</w:t>
      </w:r>
      <w:r w:rsidR="002058E1" w:rsidRPr="00E87222">
        <w:rPr>
          <w:rFonts w:ascii="標楷體" w:eastAsia="標楷體" w:hAnsi="標楷體"/>
          <w:color w:val="333333"/>
        </w:rPr>
        <w:t>年之被保險人，在本保險有效期間，其保險費及參加全民健康保險之保險費全部由各級政府或各私立要保學校負擔；如發生第</w:t>
      </w:r>
      <w:r w:rsidR="002058E1" w:rsidRPr="00E87222">
        <w:rPr>
          <w:rFonts w:ascii="標楷體" w:eastAsia="標楷體" w:hAnsi="標楷體" w:hint="eastAsia"/>
          <w:color w:val="333333"/>
        </w:rPr>
        <w:t>3</w:t>
      </w:r>
      <w:r w:rsidR="002058E1" w:rsidRPr="00E87222">
        <w:rPr>
          <w:rFonts w:ascii="標楷體" w:eastAsia="標楷體" w:hAnsi="標楷體"/>
          <w:color w:val="333333"/>
        </w:rPr>
        <w:t>條所列保險事故時，仍得依本法規定，享受保險給付之權利。</w:t>
      </w:r>
    </w:p>
    <w:p w14:paraId="544D68C7" w14:textId="77777777" w:rsidR="002058E1" w:rsidRPr="00E87222" w:rsidRDefault="002058E1" w:rsidP="002058E1">
      <w:pPr>
        <w:spacing w:line="360" w:lineRule="exact"/>
        <w:ind w:left="2"/>
        <w:jc w:val="both"/>
        <w:rPr>
          <w:rFonts w:ascii="標楷體" w:eastAsia="標楷體" w:hAnsi="標楷體"/>
          <w:b/>
        </w:rPr>
      </w:pPr>
    </w:p>
    <w:p w14:paraId="38B98272" w14:textId="77777777" w:rsidR="002058E1" w:rsidRPr="00E87222" w:rsidRDefault="002058E1" w:rsidP="002058E1">
      <w:pPr>
        <w:pStyle w:val="Web"/>
        <w:spacing w:before="0" w:beforeAutospacing="0" w:after="0" w:afterAutospacing="0" w:line="360" w:lineRule="exact"/>
        <w:jc w:val="both"/>
        <w:rPr>
          <w:rFonts w:ascii="標楷體" w:eastAsia="標楷體" w:hAnsi="標楷體"/>
          <w:b/>
        </w:rPr>
      </w:pPr>
      <w:r>
        <w:rPr>
          <w:rFonts w:ascii="標楷體" w:eastAsia="標楷體" w:hAnsi="標楷體" w:hint="eastAsia"/>
          <w:b/>
        </w:rPr>
        <w:t>2、</w:t>
      </w:r>
      <w:r w:rsidRPr="00E87222">
        <w:rPr>
          <w:rFonts w:ascii="標楷體" w:eastAsia="標楷體" w:hAnsi="標楷體" w:hint="eastAsia"/>
          <w:b/>
        </w:rPr>
        <w:t>公保法第14條規定</w:t>
      </w:r>
      <w:r w:rsidRPr="00E87222">
        <w:rPr>
          <w:rFonts w:ascii="標楷體" w:eastAsia="標楷體" w:hAnsi="標楷體"/>
          <w:b/>
        </w:rPr>
        <w:t>：</w:t>
      </w:r>
    </w:p>
    <w:p w14:paraId="3FCE1553" w14:textId="77777777" w:rsidR="002058E1" w:rsidRPr="00E87222" w:rsidRDefault="002058E1" w:rsidP="002058E1">
      <w:pPr>
        <w:pStyle w:val="Web"/>
        <w:spacing w:before="0" w:beforeAutospacing="0" w:after="0" w:afterAutospacing="0" w:line="360" w:lineRule="exact"/>
        <w:ind w:leftChars="115" w:left="1620" w:hangingChars="560" w:hanging="1344"/>
        <w:jc w:val="both"/>
        <w:rPr>
          <w:rFonts w:ascii="標楷體" w:eastAsia="標楷體" w:hAnsi="標楷體"/>
        </w:rPr>
      </w:pPr>
      <w:r>
        <w:rPr>
          <w:rFonts w:ascii="標楷體" w:eastAsia="標楷體" w:hAnsi="標楷體" w:hint="eastAsia"/>
        </w:rPr>
        <w:t>（第1項）</w:t>
      </w:r>
      <w:r w:rsidRPr="00E87222">
        <w:rPr>
          <w:rFonts w:ascii="標楷體" w:eastAsia="標楷體" w:hAnsi="標楷體"/>
        </w:rPr>
        <w:t>被保險人依法退休、資遣</w:t>
      </w:r>
      <w:r w:rsidRPr="00E87222">
        <w:rPr>
          <w:rFonts w:ascii="標楷體" w:eastAsia="標楷體" w:hAnsi="標楷體" w:hint="eastAsia"/>
        </w:rPr>
        <w:t>者</w:t>
      </w:r>
      <w:r w:rsidRPr="00E87222">
        <w:rPr>
          <w:rFonts w:ascii="標楷體" w:eastAsia="標楷體" w:hAnsi="標楷體"/>
        </w:rPr>
        <w:t>或繳付保險費滿</w:t>
      </w:r>
      <w:r w:rsidRPr="00E87222">
        <w:rPr>
          <w:rFonts w:ascii="標楷體" w:eastAsia="標楷體" w:hAnsi="標楷體" w:hint="eastAsia"/>
        </w:rPr>
        <w:t>15</w:t>
      </w:r>
      <w:r w:rsidRPr="00E87222">
        <w:rPr>
          <w:rFonts w:ascii="標楷體" w:eastAsia="標楷體" w:hAnsi="標楷體"/>
        </w:rPr>
        <w:t>年並年滿</w:t>
      </w:r>
      <w:r w:rsidRPr="00E87222">
        <w:rPr>
          <w:rFonts w:ascii="標楷體" w:eastAsia="標楷體" w:hAnsi="標楷體" w:hint="eastAsia"/>
        </w:rPr>
        <w:t>55</w:t>
      </w:r>
      <w:r w:rsidRPr="00E87222">
        <w:rPr>
          <w:rFonts w:ascii="標楷體" w:eastAsia="標楷體" w:hAnsi="標楷體"/>
        </w:rPr>
        <w:t>歲而離職退保者，</w:t>
      </w:r>
      <w:r w:rsidRPr="00E87222">
        <w:rPr>
          <w:rFonts w:ascii="標楷體" w:eastAsia="標楷體" w:hAnsi="標楷體" w:hint="eastAsia"/>
        </w:rPr>
        <w:t>予以一次</w:t>
      </w:r>
      <w:r w:rsidRPr="00E87222">
        <w:rPr>
          <w:rFonts w:ascii="標楷體" w:eastAsia="標楷體" w:hAnsi="標楷體"/>
        </w:rPr>
        <w:t>養老給付。</w:t>
      </w:r>
      <w:r w:rsidRPr="00E87222">
        <w:rPr>
          <w:rFonts w:ascii="標楷體" w:eastAsia="標楷體" w:hAnsi="標楷體" w:hint="eastAsia"/>
        </w:rPr>
        <w:t>依其保險年資每滿1年給付1.2個月，最高以36個月為限</w:t>
      </w:r>
      <w:r w:rsidRPr="00E87222">
        <w:rPr>
          <w:rFonts w:ascii="標楷體" w:eastAsia="標楷體" w:hAnsi="標楷體"/>
        </w:rPr>
        <w:t>。</w:t>
      </w:r>
      <w:r w:rsidRPr="00E87222">
        <w:rPr>
          <w:rFonts w:ascii="標楷體" w:eastAsia="標楷體" w:hAnsi="標楷體" w:hint="eastAsia"/>
        </w:rPr>
        <w:t>畸零月數按比例發給。</w:t>
      </w:r>
    </w:p>
    <w:p w14:paraId="6014D6AF" w14:textId="77777777" w:rsidR="002058E1" w:rsidRPr="00E87222" w:rsidRDefault="002058E1" w:rsidP="002058E1">
      <w:pPr>
        <w:pStyle w:val="HTML"/>
        <w:tabs>
          <w:tab w:val="clear" w:pos="1832"/>
          <w:tab w:val="left" w:pos="1440"/>
        </w:tabs>
        <w:spacing w:line="360" w:lineRule="exact"/>
        <w:ind w:leftChars="117" w:left="1618" w:hangingChars="557" w:hanging="1337"/>
        <w:jc w:val="both"/>
        <w:rPr>
          <w:rFonts w:ascii="標楷體" w:eastAsia="標楷體" w:hAnsi="標楷體"/>
        </w:rPr>
      </w:pPr>
      <w:r>
        <w:rPr>
          <w:rFonts w:ascii="標楷體" w:eastAsia="標楷體" w:hAnsi="標楷體"/>
        </w:rPr>
        <w:t>（</w:t>
      </w:r>
      <w:r>
        <w:rPr>
          <w:rFonts w:ascii="標楷體" w:eastAsia="標楷體" w:hAnsi="標楷體" w:hint="eastAsia"/>
        </w:rPr>
        <w:t>第5項</w:t>
      </w:r>
      <w:r>
        <w:rPr>
          <w:rFonts w:ascii="標楷體" w:eastAsia="標楷體" w:hAnsi="標楷體"/>
        </w:rPr>
        <w:t>）</w:t>
      </w:r>
      <w:r w:rsidRPr="00E87222">
        <w:rPr>
          <w:rFonts w:ascii="標楷體" w:eastAsia="標楷體" w:hAnsi="標楷體"/>
        </w:rPr>
        <w:t>被保險人請領養老給付後，如再重行參加本保險時，原領養老給付無庸繳回，其原有保險年資，不得合併計算，各次所領養老給付合計月數，最高仍以</w:t>
      </w:r>
      <w:r w:rsidRPr="00E87222">
        <w:rPr>
          <w:rFonts w:ascii="標楷體" w:eastAsia="標楷體" w:hAnsi="標楷體" w:hint="eastAsia"/>
        </w:rPr>
        <w:t>36</w:t>
      </w:r>
      <w:r w:rsidRPr="00E87222">
        <w:rPr>
          <w:rFonts w:ascii="標楷體" w:eastAsia="標楷體" w:hAnsi="標楷體"/>
        </w:rPr>
        <w:t>個月為限。未達最高月數者，補足其差額，其已達最高月數者，不再增給。</w:t>
      </w:r>
    </w:p>
    <w:p w14:paraId="1A7CE6FF" w14:textId="77777777" w:rsidR="002058E1" w:rsidRDefault="002058E1" w:rsidP="002058E1">
      <w:pPr>
        <w:pStyle w:val="HTML"/>
        <w:spacing w:line="360" w:lineRule="exact"/>
        <w:ind w:leftChars="117" w:left="1618" w:hangingChars="557" w:hanging="1337"/>
        <w:jc w:val="both"/>
        <w:rPr>
          <w:rFonts w:ascii="標楷體" w:eastAsia="標楷體" w:hAnsi="標楷體"/>
        </w:rPr>
      </w:pPr>
      <w:r>
        <w:rPr>
          <w:rFonts w:ascii="標楷體" w:eastAsia="標楷體" w:hAnsi="標楷體" w:hint="eastAsia"/>
        </w:rPr>
        <w:t>（第6項）</w:t>
      </w:r>
      <w:r w:rsidRPr="00E87222">
        <w:rPr>
          <w:rFonts w:ascii="標楷體" w:eastAsia="標楷體" w:hAnsi="標楷體"/>
        </w:rPr>
        <w:t>被保險人已領養老給付最高月數後，重行參加本保險，日後退休或離職退保時，不再發給養老給付。但重行加保期間未領取本保險其他給付者，其自付部分之保險費，加計利息發還。</w:t>
      </w:r>
    </w:p>
    <w:p w14:paraId="44B67BEF" w14:textId="77777777" w:rsidR="002058E1" w:rsidRPr="00E87222" w:rsidRDefault="002058E1" w:rsidP="002058E1">
      <w:pPr>
        <w:pStyle w:val="HTML"/>
        <w:spacing w:line="360" w:lineRule="exact"/>
        <w:ind w:leftChars="117" w:left="1618" w:hangingChars="557" w:hanging="1337"/>
        <w:jc w:val="both"/>
        <w:rPr>
          <w:rFonts w:ascii="標楷體" w:eastAsia="標楷體" w:hAnsi="標楷體"/>
        </w:rPr>
      </w:pPr>
    </w:p>
    <w:p w14:paraId="27BD5B9D" w14:textId="77777777" w:rsidR="002058E1" w:rsidRDefault="002058E1" w:rsidP="002058E1">
      <w:pPr>
        <w:pStyle w:val="HTML"/>
        <w:spacing w:line="360" w:lineRule="exact"/>
        <w:ind w:left="360" w:hangingChars="150" w:hanging="360"/>
        <w:jc w:val="both"/>
        <w:rPr>
          <w:rFonts w:ascii="標楷體" w:eastAsia="標楷體" w:hAnsi="標楷體"/>
        </w:rPr>
      </w:pPr>
      <w:r>
        <w:rPr>
          <w:rFonts w:ascii="標楷體" w:eastAsia="標楷體" w:hAnsi="標楷體" w:hint="eastAsia"/>
          <w:b/>
        </w:rPr>
        <w:t>3、</w:t>
      </w:r>
      <w:r w:rsidRPr="00E87222">
        <w:rPr>
          <w:rFonts w:ascii="標楷體" w:eastAsia="標楷體" w:hAnsi="標楷體" w:hint="eastAsia"/>
          <w:b/>
        </w:rPr>
        <w:t>公保法第19條規定</w:t>
      </w:r>
      <w:r w:rsidRPr="00E87222">
        <w:rPr>
          <w:rFonts w:ascii="標楷體" w:eastAsia="標楷體" w:hAnsi="標楷體"/>
          <w:b/>
        </w:rPr>
        <w:t>：</w:t>
      </w:r>
      <w:r w:rsidRPr="00E87222">
        <w:rPr>
          <w:rFonts w:ascii="標楷體" w:eastAsia="標楷體" w:hAnsi="標楷體" w:hint="eastAsia"/>
          <w:b/>
        </w:rPr>
        <w:br/>
      </w:r>
      <w:r w:rsidRPr="00E87222">
        <w:rPr>
          <w:rFonts w:ascii="標楷體" w:eastAsia="標楷體" w:hAnsi="標楷體"/>
        </w:rPr>
        <w:t>領取保險給付之請求權，自得請領之日起，經過</w:t>
      </w:r>
      <w:r w:rsidRPr="00E87222">
        <w:rPr>
          <w:rFonts w:ascii="標楷體" w:eastAsia="標楷體" w:hAnsi="標楷體" w:hint="eastAsia"/>
        </w:rPr>
        <w:t>5</w:t>
      </w:r>
      <w:r w:rsidRPr="00E87222">
        <w:rPr>
          <w:rFonts w:ascii="標楷體" w:eastAsia="標楷體" w:hAnsi="標楷體"/>
        </w:rPr>
        <w:t>年不行使而消滅。但因不可抗力之事由，致不能行使者，自該請求權可行使時起算。</w:t>
      </w:r>
    </w:p>
    <w:p w14:paraId="26705D12" w14:textId="77777777" w:rsidR="002058E1" w:rsidRDefault="002058E1" w:rsidP="002058E1">
      <w:pPr>
        <w:pStyle w:val="HTML"/>
        <w:spacing w:line="360" w:lineRule="exact"/>
        <w:ind w:left="360" w:hangingChars="150" w:hanging="360"/>
        <w:jc w:val="both"/>
        <w:rPr>
          <w:rFonts w:ascii="標楷體" w:eastAsia="標楷體" w:hAnsi="標楷體"/>
        </w:rPr>
      </w:pPr>
    </w:p>
    <w:p w14:paraId="3FAF3682" w14:textId="77777777" w:rsidR="002058E1" w:rsidRDefault="002058E1" w:rsidP="002058E1">
      <w:pPr>
        <w:pStyle w:val="HTML"/>
        <w:spacing w:line="360" w:lineRule="exact"/>
        <w:ind w:left="240" w:hangingChars="100" w:hanging="240"/>
        <w:jc w:val="both"/>
        <w:rPr>
          <w:rFonts w:ascii="標楷體" w:eastAsia="標楷體" w:hAnsi="標楷體"/>
          <w:b/>
        </w:rPr>
      </w:pPr>
      <w:r w:rsidRPr="00F913DA">
        <w:rPr>
          <w:rFonts w:ascii="標楷體" w:eastAsia="標楷體" w:hAnsi="標楷體" w:hint="eastAsia"/>
          <w:b/>
        </w:rPr>
        <w:t>4、公保法施行細則第</w:t>
      </w:r>
      <w:r>
        <w:rPr>
          <w:rFonts w:ascii="標楷體" w:eastAsia="標楷體" w:hAnsi="標楷體" w:hint="eastAsia"/>
          <w:b/>
        </w:rPr>
        <w:t>2</w:t>
      </w:r>
      <w:r w:rsidRPr="00F913DA">
        <w:rPr>
          <w:rFonts w:ascii="標楷體" w:eastAsia="標楷體" w:hAnsi="標楷體" w:hint="eastAsia"/>
          <w:b/>
        </w:rPr>
        <w:t>7條</w:t>
      </w:r>
      <w:r>
        <w:rPr>
          <w:rFonts w:ascii="標楷體" w:eastAsia="標楷體" w:hAnsi="標楷體" w:hint="eastAsia"/>
          <w:b/>
        </w:rPr>
        <w:t>：</w:t>
      </w:r>
    </w:p>
    <w:p w14:paraId="3FCAF131" w14:textId="77777777" w:rsidR="002058E1" w:rsidRDefault="002058E1" w:rsidP="002058E1">
      <w:pPr>
        <w:pStyle w:val="HTML"/>
        <w:spacing w:line="360" w:lineRule="exact"/>
        <w:ind w:leftChars="150" w:left="360"/>
        <w:jc w:val="both"/>
        <w:rPr>
          <w:rFonts w:ascii="標楷體" w:eastAsia="標楷體" w:hAnsi="標楷體"/>
          <w:b/>
        </w:rPr>
      </w:pPr>
      <w:r w:rsidRPr="00570665">
        <w:rPr>
          <w:rFonts w:ascii="標楷體" w:eastAsia="標楷體" w:hAnsi="標楷體"/>
        </w:rPr>
        <w:t>中華民國</w:t>
      </w:r>
      <w:r w:rsidRPr="00570665">
        <w:rPr>
          <w:rFonts w:ascii="標楷體" w:eastAsia="標楷體" w:hAnsi="標楷體" w:hint="eastAsia"/>
        </w:rPr>
        <w:t>88</w:t>
      </w:r>
      <w:r w:rsidRPr="00570665">
        <w:rPr>
          <w:rFonts w:ascii="標楷體" w:eastAsia="標楷體" w:hAnsi="標楷體"/>
        </w:rPr>
        <w:t>年</w:t>
      </w:r>
      <w:r w:rsidRPr="00570665">
        <w:rPr>
          <w:rFonts w:ascii="標楷體" w:eastAsia="標楷體" w:hAnsi="標楷體" w:hint="eastAsia"/>
        </w:rPr>
        <w:t>5</w:t>
      </w:r>
      <w:r w:rsidRPr="00570665">
        <w:rPr>
          <w:rFonts w:ascii="標楷體" w:eastAsia="標楷體" w:hAnsi="標楷體"/>
        </w:rPr>
        <w:t>月</w:t>
      </w:r>
      <w:r w:rsidRPr="00570665">
        <w:rPr>
          <w:rFonts w:ascii="標楷體" w:eastAsia="標楷體" w:hAnsi="標楷體" w:hint="eastAsia"/>
        </w:rPr>
        <w:t>31</w:t>
      </w:r>
      <w:r w:rsidRPr="00570665">
        <w:rPr>
          <w:rFonts w:ascii="標楷體" w:eastAsia="標楷體" w:hAnsi="標楷體"/>
        </w:rPr>
        <w:t>日以後新進加保人員，不適用本法第</w:t>
      </w:r>
      <w:r w:rsidRPr="00570665">
        <w:rPr>
          <w:rFonts w:ascii="標楷體" w:eastAsia="標楷體" w:hAnsi="標楷體" w:hint="eastAsia"/>
        </w:rPr>
        <w:t>11</w:t>
      </w:r>
      <w:r w:rsidRPr="00570665">
        <w:rPr>
          <w:rFonts w:ascii="標楷體" w:eastAsia="標楷體" w:hAnsi="標楷體"/>
        </w:rPr>
        <w:t>條規定；被保險人已領原公務人員保險或私立學校教職員保險養老給付之年資，亦同</w:t>
      </w:r>
    </w:p>
    <w:p w14:paraId="6793C814" w14:textId="77777777" w:rsidR="002058E1" w:rsidRPr="00F913DA" w:rsidRDefault="002058E1" w:rsidP="002058E1">
      <w:pPr>
        <w:pStyle w:val="HTML"/>
        <w:spacing w:line="360" w:lineRule="exact"/>
        <w:ind w:left="240" w:hangingChars="100" w:hanging="240"/>
        <w:jc w:val="both"/>
        <w:rPr>
          <w:rFonts w:ascii="標楷體" w:eastAsia="標楷體" w:hAnsi="標楷體"/>
          <w:b/>
        </w:rPr>
      </w:pPr>
    </w:p>
    <w:p w14:paraId="2B6F9AF5" w14:textId="77777777" w:rsidR="002058E1" w:rsidRPr="00E87222" w:rsidRDefault="002058E1" w:rsidP="002058E1">
      <w:pPr>
        <w:pStyle w:val="HTML"/>
        <w:spacing w:line="360" w:lineRule="exact"/>
        <w:jc w:val="both"/>
        <w:rPr>
          <w:rFonts w:ascii="標楷體" w:eastAsia="標楷體" w:hAnsi="標楷體"/>
          <w:b/>
        </w:rPr>
      </w:pPr>
      <w:r>
        <w:rPr>
          <w:rFonts w:ascii="標楷體" w:eastAsia="標楷體" w:hAnsi="標楷體" w:hint="eastAsia"/>
          <w:b/>
        </w:rPr>
        <w:t>5、公保法</w:t>
      </w:r>
      <w:r w:rsidRPr="00E87222">
        <w:rPr>
          <w:rFonts w:ascii="標楷體" w:eastAsia="標楷體" w:hAnsi="標楷體" w:hint="eastAsia"/>
          <w:b/>
        </w:rPr>
        <w:t>施行細則第37條</w:t>
      </w:r>
      <w:r>
        <w:rPr>
          <w:rFonts w:ascii="標楷體" w:eastAsia="標楷體" w:hAnsi="標楷體" w:hint="eastAsia"/>
          <w:b/>
        </w:rPr>
        <w:t>第1項</w:t>
      </w:r>
      <w:r w:rsidRPr="00E87222">
        <w:rPr>
          <w:rFonts w:ascii="標楷體" w:eastAsia="標楷體" w:hAnsi="標楷體" w:hint="eastAsia"/>
          <w:b/>
        </w:rPr>
        <w:t>規定</w:t>
      </w:r>
      <w:r w:rsidRPr="00E87222">
        <w:rPr>
          <w:rFonts w:ascii="標楷體" w:eastAsia="標楷體" w:hAnsi="標楷體"/>
          <w:b/>
        </w:rPr>
        <w:t>：</w:t>
      </w:r>
    </w:p>
    <w:p w14:paraId="73986DDC" w14:textId="77777777" w:rsidR="002058E1" w:rsidRPr="00E87222" w:rsidRDefault="002058E1" w:rsidP="002058E1">
      <w:pPr>
        <w:pStyle w:val="HTML"/>
        <w:spacing w:line="360" w:lineRule="exact"/>
        <w:ind w:leftChars="150" w:left="360"/>
        <w:jc w:val="both"/>
        <w:rPr>
          <w:rFonts w:ascii="標楷體" w:eastAsia="標楷體" w:hAnsi="標楷體"/>
        </w:rPr>
      </w:pPr>
      <w:r w:rsidRPr="00E87222">
        <w:rPr>
          <w:rFonts w:ascii="標楷體" w:eastAsia="標楷體" w:hAnsi="標楷體"/>
        </w:rPr>
        <w:t>被保險人離職退保，其復行任職再投保者，新服務機關辦理加保時，應填送異動名冊一式二份；其未曾領取原公務人員保險、原私立學校教職員保險及本保險養老給付之保險年資全部有效。</w:t>
      </w:r>
    </w:p>
    <w:p w14:paraId="39BB8E5A" w14:textId="77777777" w:rsidR="002058E1" w:rsidRPr="00E87222" w:rsidRDefault="002058E1" w:rsidP="002058E1">
      <w:pPr>
        <w:pStyle w:val="HTML"/>
        <w:spacing w:line="360" w:lineRule="exact"/>
        <w:ind w:firstLineChars="200" w:firstLine="480"/>
        <w:jc w:val="both"/>
        <w:rPr>
          <w:rFonts w:ascii="標楷體" w:eastAsia="標楷體" w:hAnsi="標楷體"/>
        </w:rPr>
      </w:pPr>
    </w:p>
    <w:p w14:paraId="6B50EF3B" w14:textId="77777777" w:rsidR="002058E1" w:rsidRPr="00E87222" w:rsidRDefault="002058E1" w:rsidP="002058E1">
      <w:pPr>
        <w:rPr>
          <w:rFonts w:ascii="標楷體" w:eastAsia="標楷體" w:hAnsi="標楷體" w:cs="細明體"/>
          <w:kern w:val="0"/>
        </w:rPr>
      </w:pPr>
    </w:p>
    <w:p w14:paraId="1AF690CA" w14:textId="77777777" w:rsidR="002058E1" w:rsidRDefault="002058E1" w:rsidP="002058E1">
      <w:pPr>
        <w:spacing w:line="440" w:lineRule="exact"/>
        <w:ind w:rightChars="-98" w:right="-235"/>
        <w:jc w:val="both"/>
        <w:rPr>
          <w:rFonts w:ascii="標楷體" w:eastAsia="標楷體" w:hAnsi="標楷體" w:cs="Arial"/>
          <w:color w:val="000000"/>
        </w:rPr>
        <w:sectPr w:rsidR="002058E1" w:rsidSect="002058E1">
          <w:pgSz w:w="11906" w:h="16838"/>
          <w:pgMar w:top="1134" w:right="1797" w:bottom="1134" w:left="1797" w:header="851" w:footer="992" w:gutter="0"/>
          <w:cols w:space="425"/>
          <w:docGrid w:type="lines" w:linePitch="360"/>
        </w:sectPr>
      </w:pPr>
    </w:p>
    <w:p w14:paraId="001D4DA8" w14:textId="571CAA89" w:rsidR="002058E1" w:rsidRDefault="00684ECF" w:rsidP="002058E1">
      <w:pPr>
        <w:pStyle w:val="af"/>
        <w:rPr>
          <w:color w:val="0000FF"/>
        </w:rPr>
      </w:pPr>
      <w:r>
        <w:rPr>
          <w:noProof/>
        </w:rPr>
        <w:lastRenderedPageBreak/>
        <mc:AlternateContent>
          <mc:Choice Requires="wps">
            <w:drawing>
              <wp:anchor distT="0" distB="0" distL="114300" distR="114300" simplePos="0" relativeHeight="251659776" behindDoc="0" locked="0" layoutInCell="1" allowOverlap="1" wp14:anchorId="6510F1AE" wp14:editId="42EE9D7D">
                <wp:simplePos x="0" y="0"/>
                <wp:positionH relativeFrom="column">
                  <wp:posOffset>5079365</wp:posOffset>
                </wp:positionH>
                <wp:positionV relativeFrom="paragraph">
                  <wp:posOffset>-256540</wp:posOffset>
                </wp:positionV>
                <wp:extent cx="571500" cy="228600"/>
                <wp:effectExtent l="0" t="0" r="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F8D0C9" w14:textId="77777777" w:rsidR="00994DB9" w:rsidRPr="0049715A" w:rsidRDefault="00994DB9" w:rsidP="002058E1">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0F1AE" id="Text Box 27" o:spid="_x0000_s1029" type="#_x0000_t202" style="position:absolute;left:0;text-align:left;margin-left:399.95pt;margin-top:-20.2pt;width:4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" filled="f">
                <v:textbox inset="0,0,0,0">
                  <w:txbxContent>
                    <w:p w14:paraId="7DF8D0C9" w14:textId="77777777" w:rsidR="00994DB9" w:rsidRPr="0049715A" w:rsidRDefault="00994DB9" w:rsidP="002058E1">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2</w:t>
                      </w:r>
                    </w:p>
                  </w:txbxContent>
                </v:textbox>
              </v:shape>
            </w:pict>
          </mc:Fallback>
        </mc:AlternateContent>
      </w:r>
      <w:r w:rsidR="002058E1">
        <w:rPr>
          <w:rFonts w:hint="eastAsia"/>
        </w:rPr>
        <w:t>銓敘部　令</w:t>
      </w:r>
    </w:p>
    <w:p w14:paraId="7F38E950" w14:textId="77777777" w:rsidR="002058E1" w:rsidRDefault="002058E1" w:rsidP="002058E1">
      <w:pPr>
        <w:pStyle w:val="af0"/>
      </w:pPr>
      <w:r>
        <w:rPr>
          <w:rFonts w:hint="eastAsia"/>
        </w:rPr>
        <w:t>受文者：中央暨地方各主管機關人事機構</w:t>
      </w:r>
    </w:p>
    <w:p w14:paraId="455BA69D" w14:textId="77777777" w:rsidR="002058E1" w:rsidRDefault="002058E1" w:rsidP="002058E1">
      <w:pPr>
        <w:pStyle w:val="af1"/>
      </w:pPr>
      <w:r>
        <w:rPr>
          <w:rFonts w:hint="eastAsia"/>
        </w:rPr>
        <w:t>發文日期：中華民國</w:t>
      </w:r>
      <w:r>
        <w:t>97年3月27日</w:t>
      </w:r>
    </w:p>
    <w:p w14:paraId="6813A355" w14:textId="77777777" w:rsidR="002058E1" w:rsidRDefault="002058E1" w:rsidP="002058E1">
      <w:pPr>
        <w:pStyle w:val="af2"/>
      </w:pPr>
      <w:r>
        <w:rPr>
          <w:rFonts w:hint="eastAsia"/>
        </w:rPr>
        <w:t>發文字號：部退一字第</w:t>
      </w:r>
      <w:r>
        <w:t>0972917265</w:t>
      </w:r>
      <w:r>
        <w:rPr>
          <w:rFonts w:hint="eastAsia"/>
        </w:rPr>
        <w:t>1</w:t>
      </w:r>
      <w:r>
        <w:t>號</w:t>
      </w:r>
    </w:p>
    <w:p w14:paraId="546DECF6" w14:textId="77777777" w:rsidR="002058E1" w:rsidRDefault="002058E1" w:rsidP="002058E1">
      <w:pPr>
        <w:pStyle w:val="af3"/>
      </w:pPr>
      <w:r>
        <w:rPr>
          <w:rFonts w:hint="eastAsia"/>
        </w:rPr>
        <w:t>速別：最速件</w:t>
      </w:r>
    </w:p>
    <w:p w14:paraId="18288797" w14:textId="77777777" w:rsidR="002058E1" w:rsidRDefault="002058E1" w:rsidP="002058E1">
      <w:pPr>
        <w:snapToGrid w:val="0"/>
        <w:spacing w:line="240" w:lineRule="atLeast"/>
        <w:rPr>
          <w:rFonts w:ascii="標楷體" w:eastAsia="標楷體" w:hAnsi="標楷體"/>
          <w:sz w:val="32"/>
          <w:szCs w:val="32"/>
        </w:rPr>
      </w:pPr>
    </w:p>
    <w:p w14:paraId="65E666BF" w14:textId="77777777" w:rsidR="002058E1" w:rsidRDefault="002058E1" w:rsidP="002058E1">
      <w:pPr>
        <w:snapToGrid w:val="0"/>
        <w:spacing w:line="240" w:lineRule="atLeast"/>
        <w:rPr>
          <w:rFonts w:ascii="標楷體" w:eastAsia="標楷體" w:hAnsi="標楷體"/>
          <w:sz w:val="32"/>
          <w:szCs w:val="32"/>
        </w:rPr>
      </w:pPr>
    </w:p>
    <w:p w14:paraId="5300A4BF" w14:textId="77777777" w:rsidR="002058E1" w:rsidRDefault="002058E1" w:rsidP="002058E1">
      <w:pPr>
        <w:pStyle w:val="ab"/>
        <w:spacing w:line="560" w:lineRule="exact"/>
        <w:jc w:val="both"/>
      </w:pPr>
      <w:r>
        <w:rPr>
          <w:rFonts w:hint="eastAsia"/>
        </w:rPr>
        <w:t>依</w:t>
      </w:r>
      <w:r>
        <w:t>88年5月31日修正施行之公教人員保險（以下簡稱公保）法第11條、第14條、第19條及同法施行細則第27條、第37條規定意旨，公保被保險人成就請領養老給付條件時，應由被保險人填具請領公保養老給付選擇書（如附件），選擇是否請領養老給付；其作業規定如下：</w:t>
      </w:r>
    </w:p>
    <w:p w14:paraId="5ABD1AC9" w14:textId="77777777" w:rsidR="002058E1" w:rsidRDefault="002058E1" w:rsidP="002058E1">
      <w:pPr>
        <w:pStyle w:val="ab"/>
        <w:spacing w:line="560" w:lineRule="exact"/>
        <w:ind w:leftChars="13" w:left="671" w:hangingChars="200" w:hanging="640"/>
        <w:jc w:val="both"/>
      </w:pPr>
      <w:r>
        <w:t>一、被保險人如選擇請領養老給付，一經請領後，不得再行變更；其再任加保時，保險年資應重新計算，不須繳回已領養老給付，且其前後所領養老給付，合計最高以36個月為限；此外亦不得適用公保法第11條所定加保滿30年免繳保費之規定。</w:t>
      </w:r>
    </w:p>
    <w:p w14:paraId="23B98456" w14:textId="77777777" w:rsidR="002058E1" w:rsidRDefault="002058E1" w:rsidP="002058E1">
      <w:pPr>
        <w:pStyle w:val="ab"/>
        <w:spacing w:line="560" w:lineRule="exact"/>
        <w:ind w:firstLineChars="9" w:firstLine="29"/>
        <w:jc w:val="both"/>
      </w:pPr>
      <w:r>
        <w:t>二、被保險人選擇暫不請領並</w:t>
      </w:r>
      <w:r>
        <w:rPr>
          <w:rFonts w:hint="eastAsia"/>
        </w:rPr>
        <w:t>已再任加保者，其處理規範為：</w:t>
      </w:r>
    </w:p>
    <w:p w14:paraId="1F169FA0" w14:textId="77777777" w:rsidR="002058E1" w:rsidRDefault="002058E1" w:rsidP="002058E1">
      <w:pPr>
        <w:pStyle w:val="ab"/>
        <w:spacing w:line="560" w:lineRule="exact"/>
        <w:ind w:left="1024" w:hangingChars="320" w:hanging="1024"/>
        <w:jc w:val="both"/>
      </w:pPr>
      <w:r>
        <w:t xml:space="preserve">（一）既已選擇不請領又再加保，嗣後即不得再行變更；亦即           </w:t>
      </w:r>
      <w:r>
        <w:rPr>
          <w:rFonts w:hint="eastAsia"/>
        </w:rPr>
        <w:t xml:space="preserve">  </w:t>
      </w:r>
      <w:r>
        <w:t>不得於再加保而未成就養老給付條件之前，要求請領前段養老給付。惟得自其再次成就請領條件之日起5年請領時效內，按其再任前後之加保年資合併計算，並以最後保俸，計發養老給付，最高以36個月為限。</w:t>
      </w:r>
    </w:p>
    <w:p w14:paraId="41F6826F" w14:textId="77777777" w:rsidR="002058E1" w:rsidRDefault="002058E1" w:rsidP="002058E1">
      <w:pPr>
        <w:pStyle w:val="ab"/>
        <w:spacing w:line="560" w:lineRule="exact"/>
        <w:ind w:left="960" w:hangingChars="300" w:hanging="960"/>
        <w:jc w:val="both"/>
      </w:pPr>
      <w:r>
        <w:t>（二）至於再任加保後未符合請領條件而離職退保者，亦得於離職日起5年內，領回暫不請領之養老給付金額。</w:t>
      </w:r>
    </w:p>
    <w:p w14:paraId="28F6B6D7" w14:textId="77777777" w:rsidR="002058E1" w:rsidRDefault="002058E1" w:rsidP="002058E1">
      <w:pPr>
        <w:pStyle w:val="ab"/>
        <w:spacing w:line="560" w:lineRule="exact"/>
        <w:ind w:left="960" w:hangingChars="300" w:hanging="960"/>
        <w:jc w:val="both"/>
      </w:pPr>
      <w:r>
        <w:t>（三）此類暫不請領人員得適用公保法第11條所定，加保滿30年</w:t>
      </w:r>
      <w:r>
        <w:lastRenderedPageBreak/>
        <w:t>免繳保費之規定。</w:t>
      </w:r>
    </w:p>
    <w:p w14:paraId="1BD119C5" w14:textId="77777777" w:rsidR="002058E1" w:rsidRDefault="002058E1" w:rsidP="002058E1">
      <w:pPr>
        <w:pStyle w:val="ab"/>
        <w:spacing w:line="560" w:lineRule="exact"/>
        <w:ind w:left="960" w:hangingChars="300" w:hanging="960"/>
        <w:jc w:val="both"/>
      </w:pPr>
      <w:r>
        <w:t>（四）被保險人選擇暫不請領養老給付而再</w:t>
      </w:r>
      <w:r>
        <w:rPr>
          <w:rFonts w:hint="eastAsia"/>
        </w:rPr>
        <w:t>任加保者，其若再依法退休或依政務人員退職撫卹條例規定辦理退職時，屬於舊制公保年資所請領之公保養老給付，得依退休公（政）務人員公保養老給付金額優惠存款要點之規定辦理優惠存款，但再次成就條件或離職退保而未符上開優惠存款規定要件者，則不得辦理（含再任加保後未符合請領條件而離職退保並領回暫不請領之養老給付金額者）。</w:t>
      </w:r>
    </w:p>
    <w:p w14:paraId="3FD64EDE" w14:textId="77777777" w:rsidR="002058E1" w:rsidRDefault="002058E1" w:rsidP="002058E1">
      <w:pPr>
        <w:pStyle w:val="ab"/>
        <w:spacing w:line="560" w:lineRule="exact"/>
        <w:ind w:left="960" w:hangingChars="300" w:hanging="960"/>
        <w:jc w:val="both"/>
      </w:pPr>
      <w:r>
        <w:t>三、選擇暫不請領養老給付後，未再任加保者之處理規範為：</w:t>
      </w:r>
    </w:p>
    <w:p w14:paraId="1B9C6C3F" w14:textId="77777777" w:rsidR="002058E1" w:rsidRDefault="002058E1" w:rsidP="002058E1">
      <w:pPr>
        <w:pStyle w:val="ab"/>
        <w:spacing w:line="560" w:lineRule="exact"/>
        <w:ind w:left="960" w:hangingChars="300" w:hanging="960"/>
        <w:jc w:val="both"/>
      </w:pPr>
      <w:r>
        <w:t>（一）可於5年內，至原要保機關，填具請領書據，依程序向公保部領回暫不請領之養老給付；一經領回，則不得再行變更。</w:t>
      </w:r>
    </w:p>
    <w:p w14:paraId="5AF17F4E" w14:textId="77777777" w:rsidR="002058E1" w:rsidRDefault="002058E1" w:rsidP="002058E1">
      <w:pPr>
        <w:pStyle w:val="ab"/>
        <w:spacing w:line="560" w:lineRule="exact"/>
        <w:ind w:left="960" w:hangingChars="300" w:hanging="960"/>
        <w:jc w:val="both"/>
      </w:pPr>
      <w:r>
        <w:t>（二）是類人員原可辦理優惠存款者</w:t>
      </w:r>
      <w:r>
        <w:rPr>
          <w:rFonts w:hint="eastAsia"/>
        </w:rPr>
        <w:t>，可憑原核定函副本、公保養老給付通知書及支票，至臺灣銀行或其各地方分支機構辦理優惠存款，並自入帳日起計息。</w:t>
      </w:r>
    </w:p>
    <w:p w14:paraId="7DADCC0B" w14:textId="77777777" w:rsidR="002058E1" w:rsidRDefault="002058E1" w:rsidP="002058E1">
      <w:pPr>
        <w:pStyle w:val="ab"/>
        <w:spacing w:line="560" w:lineRule="exact"/>
        <w:ind w:left="640" w:hangingChars="200" w:hanging="640"/>
        <w:jc w:val="both"/>
      </w:pPr>
      <w:r>
        <w:rPr>
          <w:rFonts w:hint="eastAsia"/>
        </w:rPr>
        <w:t>四、本部</w:t>
      </w:r>
      <w:r>
        <w:t>90年4月16日90退一字第2014623號、96年3月20日部退二字第0962747573號函釋及本部歷次函釋與前開解釋未合部分，均同時停止適用。</w:t>
      </w:r>
    </w:p>
    <w:p w14:paraId="0F79B3BE" w14:textId="77777777" w:rsidR="002058E1" w:rsidRDefault="002058E1" w:rsidP="002058E1">
      <w:pPr>
        <w:pStyle w:val="ab"/>
        <w:spacing w:line="560" w:lineRule="exact"/>
        <w:ind w:left="960" w:hangingChars="300" w:hanging="960"/>
        <w:jc w:val="both"/>
      </w:pPr>
      <w:r>
        <w:t>五、本令實施前之個案處理原則為：</w:t>
      </w:r>
    </w:p>
    <w:p w14:paraId="4AF1294F" w14:textId="77777777" w:rsidR="002058E1" w:rsidRDefault="002058E1" w:rsidP="002058E1">
      <w:pPr>
        <w:pStyle w:val="ab"/>
        <w:spacing w:line="560" w:lineRule="exact"/>
        <w:ind w:left="960" w:hangingChars="300" w:hanging="960"/>
        <w:jc w:val="both"/>
      </w:pPr>
      <w:r>
        <w:t>（一）依司法院第287號解釋，過去已依本部上開90年及96年函釋規定請領之公保養老給付案件，若已逾救濟期限者，不再變更。</w:t>
      </w:r>
    </w:p>
    <w:p w14:paraId="20CA98C3" w14:textId="77777777" w:rsidR="002058E1" w:rsidRDefault="002058E1" w:rsidP="002058E1">
      <w:pPr>
        <w:pStyle w:val="ab"/>
        <w:spacing w:line="560" w:lineRule="exact"/>
        <w:ind w:left="960" w:hangingChars="300" w:hanging="960"/>
        <w:jc w:val="both"/>
      </w:pPr>
      <w:r>
        <w:t>（二）「已提起行政爭訟而尚未確定之案件」，或「於本令發布日止，尚在行政救濟期限內」，或「已</w:t>
      </w:r>
      <w:r>
        <w:rPr>
          <w:rFonts w:hint="eastAsia"/>
        </w:rPr>
        <w:t>成就條件應請領，但尚在請</w:t>
      </w:r>
      <w:r>
        <w:rPr>
          <w:rFonts w:hint="eastAsia"/>
        </w:rPr>
        <w:lastRenderedPageBreak/>
        <w:t>領時效內而未請領者」，依本令規定辦理，由要保機關負責通知於本令下達日起</w:t>
      </w:r>
      <w:r>
        <w:t>6個月內，依規定辦理選擇。</w:t>
      </w:r>
    </w:p>
    <w:p w14:paraId="17533B3F" w14:textId="77777777" w:rsidR="002058E1" w:rsidRDefault="002058E1" w:rsidP="002058E1">
      <w:pPr>
        <w:pStyle w:val="ab"/>
        <w:spacing w:line="560" w:lineRule="exact"/>
        <w:ind w:left="960" w:hangingChars="300" w:hanging="960"/>
        <w:jc w:val="both"/>
      </w:pPr>
      <w:r>
        <w:t>（三）上開3類人員若已領取養老給付而重新選擇暫不請領者，其已領之公保養老給付金額應連同選擇書，由要保機關依程序送請公保部依規定辦理繳回。</w:t>
      </w:r>
    </w:p>
    <w:p w14:paraId="6F14A185" w14:textId="77777777" w:rsidR="002058E1" w:rsidRDefault="002058E1" w:rsidP="002058E1">
      <w:pPr>
        <w:pStyle w:val="ab"/>
        <w:spacing w:line="560" w:lineRule="exact"/>
        <w:ind w:left="960" w:hangingChars="300" w:hanging="960"/>
        <w:jc w:val="both"/>
      </w:pPr>
      <w:r>
        <w:t>（四）其餘人員由要保機關依規定將選擇書函送公保部，據以核發公保養老給付或備查登載；逾期未辦理選擇者，視同放棄選擇權，原處分即屬確定。</w:t>
      </w:r>
    </w:p>
    <w:p w14:paraId="05857005" w14:textId="77777777" w:rsidR="002058E1" w:rsidRDefault="002058E1" w:rsidP="002058E1">
      <w:pPr>
        <w:pStyle w:val="ab"/>
      </w:pPr>
    </w:p>
    <w:p w14:paraId="6B27174D" w14:textId="77777777" w:rsidR="002058E1" w:rsidRDefault="002058E1" w:rsidP="002058E1">
      <w:pPr>
        <w:pStyle w:val="ad"/>
      </w:pPr>
      <w:r>
        <w:rPr>
          <w:rFonts w:hint="eastAsia"/>
        </w:rPr>
        <w:t>正本：中央暨地方各主管機關人事機構</w:t>
      </w:r>
    </w:p>
    <w:p w14:paraId="55B5DA9C" w14:textId="77777777" w:rsidR="002058E1" w:rsidRDefault="002058E1" w:rsidP="002058E1">
      <w:pPr>
        <w:pStyle w:val="ae"/>
        <w:ind w:left="720" w:hangingChars="300" w:hanging="720"/>
      </w:pPr>
      <w:r>
        <w:rPr>
          <w:rFonts w:hint="eastAsia"/>
        </w:rPr>
        <w:t>副本：教育部、國防部、臺灣銀行股份有限公司公教保險部、公務人員退休撫卹基金管理委員會、考試院編纂室（請刊登於考試院公報）、公務人員月刊社</w:t>
      </w:r>
      <w:r>
        <w:t>(請刊登於公務人員月刊)（</w:t>
      </w:r>
      <w:r>
        <w:rPr>
          <w:rFonts w:hint="eastAsia"/>
        </w:rPr>
        <w:t>均含附件</w:t>
      </w:r>
      <w:r>
        <w:t>）</w:t>
      </w:r>
    </w:p>
    <w:p w14:paraId="3C907368" w14:textId="77777777" w:rsidR="002058E1" w:rsidRDefault="002058E1" w:rsidP="002058E1">
      <w:pPr>
        <w:pStyle w:val="ae"/>
      </w:pPr>
    </w:p>
    <w:p w14:paraId="0CA8235E" w14:textId="77777777" w:rsidR="004203C2" w:rsidRDefault="004203C2" w:rsidP="002058E1">
      <w:pPr>
        <w:spacing w:line="440" w:lineRule="exact"/>
        <w:ind w:rightChars="-98" w:right="-235"/>
        <w:jc w:val="both"/>
        <w:rPr>
          <w:rFonts w:ascii="標楷體" w:eastAsia="標楷體" w:hAnsi="標楷體" w:cs="Arial"/>
          <w:color w:val="000000"/>
        </w:rPr>
        <w:sectPr w:rsidR="004203C2" w:rsidSect="00B33D25">
          <w:footerReference w:type="even" r:id="rId9"/>
          <w:footerReference w:type="default" r:id="rId10"/>
          <w:pgSz w:w="11906" w:h="16838"/>
          <w:pgMar w:top="1418" w:right="1418" w:bottom="1418" w:left="1418" w:header="851" w:footer="992" w:gutter="0"/>
          <w:pgNumType w:start="4"/>
          <w:cols w:space="425"/>
          <w:docGrid w:type="lines" w:linePitch="360"/>
        </w:sectPr>
      </w:pPr>
    </w:p>
    <w:p w14:paraId="296184AC" w14:textId="1405C182" w:rsidR="00D65F69" w:rsidRDefault="00684ECF" w:rsidP="002058E1">
      <w:pPr>
        <w:spacing w:line="440" w:lineRule="exact"/>
        <w:ind w:rightChars="-98" w:right="-235"/>
        <w:jc w:val="both"/>
        <w:rPr>
          <w:rFonts w:ascii="標楷體" w:eastAsia="標楷體" w:hAnsi="標楷體" w:cs="Arial"/>
          <w:color w:val="000000"/>
        </w:rPr>
      </w:pPr>
      <w:r>
        <w:rPr>
          <w:rFonts w:ascii="標楷體" w:eastAsia="標楷體" w:hAnsi="標楷體" w:cs="Arial"/>
          <w:noProof/>
          <w:color w:val="000000"/>
        </w:rPr>
        <w:lastRenderedPageBreak/>
        <mc:AlternateContent>
          <mc:Choice Requires="wps">
            <w:drawing>
              <wp:anchor distT="0" distB="0" distL="114300" distR="114300" simplePos="0" relativeHeight="251660800" behindDoc="0" locked="0" layoutInCell="1" allowOverlap="1" wp14:anchorId="56149B8B" wp14:editId="6CD0742D">
                <wp:simplePos x="0" y="0"/>
                <wp:positionH relativeFrom="column">
                  <wp:posOffset>4619625</wp:posOffset>
                </wp:positionH>
                <wp:positionV relativeFrom="paragraph">
                  <wp:posOffset>114300</wp:posOffset>
                </wp:positionV>
                <wp:extent cx="571500" cy="228600"/>
                <wp:effectExtent l="0" t="0" r="0" b="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F0447" w14:textId="77777777" w:rsidR="00994DB9" w:rsidRPr="0049715A" w:rsidRDefault="00994DB9" w:rsidP="00D65F69">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9B8B" id="Text Box 28" o:spid="_x0000_s1030" type="#_x0000_t202" style="position:absolute;left:0;text-align:left;margin-left:363.75pt;margin-top:9pt;width:4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" filled="f">
                <v:textbox inset="0,0,0,0">
                  <w:txbxContent>
                    <w:p w14:paraId="2B3F0447" w14:textId="77777777" w:rsidR="00994DB9" w:rsidRPr="0049715A" w:rsidRDefault="00994DB9" w:rsidP="00D65F69">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3</w:t>
                      </w:r>
                    </w:p>
                  </w:txbxContent>
                </v:textbox>
              </v:shape>
            </w:pict>
          </mc:Fallback>
        </mc:AlternateContent>
      </w:r>
    </w:p>
    <w:p w14:paraId="1D2B84D1" w14:textId="568E6EF2" w:rsidR="002104B0" w:rsidRPr="009B556D" w:rsidRDefault="00684ECF" w:rsidP="002104B0">
      <w:r w:rsidRPr="009B556D">
        <w:rPr>
          <w:noProof/>
        </w:rPr>
        <w:drawing>
          <wp:inline distT="0" distB="0" distL="0" distR="0" wp14:anchorId="75B67235" wp14:editId="4867F0D1">
            <wp:extent cx="5689600" cy="804545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600" cy="8045450"/>
                    </a:xfrm>
                    <a:prstGeom prst="rect">
                      <a:avLst/>
                    </a:prstGeom>
                    <a:noFill/>
                    <a:ln>
                      <a:noFill/>
                    </a:ln>
                  </pic:spPr>
                </pic:pic>
              </a:graphicData>
            </a:graphic>
          </wp:inline>
        </w:drawing>
      </w:r>
    </w:p>
    <w:p w14:paraId="29930099" w14:textId="77777777" w:rsidR="002104B0" w:rsidRDefault="002104B0" w:rsidP="002104B0">
      <w:pPr>
        <w:sectPr w:rsidR="002104B0">
          <w:pgSz w:w="11906" w:h="16838"/>
          <w:pgMar w:top="1440" w:right="1800" w:bottom="1440" w:left="1800" w:header="851" w:footer="992" w:gutter="0"/>
          <w:cols w:space="425"/>
          <w:docGrid w:type="lines" w:linePitch="360"/>
        </w:sectPr>
      </w:pPr>
    </w:p>
    <w:p w14:paraId="078AA9AE" w14:textId="376353B6" w:rsidR="002104B0" w:rsidRDefault="00684ECF" w:rsidP="002104B0">
      <w:pPr>
        <w:sectPr w:rsidR="002104B0">
          <w:pgSz w:w="11906" w:h="16838"/>
          <w:pgMar w:top="1440" w:right="1800" w:bottom="1440" w:left="1800" w:header="851" w:footer="992" w:gutter="0"/>
          <w:cols w:space="425"/>
          <w:docGrid w:type="lines" w:linePitch="360"/>
        </w:sectPr>
      </w:pPr>
      <w:r>
        <w:rPr>
          <w:noProof/>
        </w:rPr>
        <w:lastRenderedPageBreak/>
        <w:drawing>
          <wp:inline distT="0" distB="0" distL="0" distR="0" wp14:anchorId="73484DAB" wp14:editId="27490576">
            <wp:extent cx="5270500" cy="8528050"/>
            <wp:effectExtent l="0" t="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8528050"/>
                    </a:xfrm>
                    <a:prstGeom prst="rect">
                      <a:avLst/>
                    </a:prstGeom>
                    <a:noFill/>
                    <a:ln>
                      <a:noFill/>
                    </a:ln>
                  </pic:spPr>
                </pic:pic>
              </a:graphicData>
            </a:graphic>
          </wp:inline>
        </w:drawing>
      </w:r>
    </w:p>
    <w:p w14:paraId="6D9C1F3F" w14:textId="2AA8DC7A" w:rsidR="002104B0" w:rsidRPr="009B556D" w:rsidRDefault="00684ECF" w:rsidP="002104B0">
      <w:r>
        <w:rPr>
          <w:noProof/>
        </w:rPr>
        <w:lastRenderedPageBreak/>
        <w:drawing>
          <wp:inline distT="0" distB="0" distL="0" distR="0" wp14:anchorId="37D8810C" wp14:editId="6AD5E46B">
            <wp:extent cx="5270500" cy="8413750"/>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8413750"/>
                    </a:xfrm>
                    <a:prstGeom prst="rect">
                      <a:avLst/>
                    </a:prstGeom>
                    <a:noFill/>
                    <a:ln>
                      <a:noFill/>
                    </a:ln>
                  </pic:spPr>
                </pic:pic>
              </a:graphicData>
            </a:graphic>
          </wp:inline>
        </w:drawing>
      </w:r>
    </w:p>
    <w:p w14:paraId="1967A615" w14:textId="77777777" w:rsidR="004203C2" w:rsidRPr="002058E1" w:rsidRDefault="004203C2" w:rsidP="002058E1">
      <w:pPr>
        <w:spacing w:line="440" w:lineRule="exact"/>
        <w:ind w:rightChars="-98" w:right="-235"/>
        <w:jc w:val="both"/>
        <w:rPr>
          <w:rFonts w:ascii="標楷體" w:eastAsia="標楷體" w:hAnsi="標楷體" w:cs="Arial"/>
          <w:color w:val="000000"/>
        </w:rPr>
      </w:pPr>
    </w:p>
    <w:sectPr w:rsidR="004203C2" w:rsidRPr="002058E1">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D73A5" w14:textId="77777777" w:rsidR="00AF2157" w:rsidRDefault="00AF2157">
      <w:r>
        <w:separator/>
      </w:r>
    </w:p>
  </w:endnote>
  <w:endnote w:type="continuationSeparator" w:id="0">
    <w:p w14:paraId="6E12ED83" w14:textId="77777777" w:rsidR="00AF2157" w:rsidRDefault="00AF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5C45" w14:textId="77777777" w:rsidR="00F00C83" w:rsidRDefault="00F00C83" w:rsidP="00B33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110A0BA" w14:textId="77777777" w:rsidR="00F00C83" w:rsidRDefault="00F00C8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1F74" w14:textId="77777777" w:rsidR="00F00C83" w:rsidRDefault="00F00C83" w:rsidP="00B33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E2888">
      <w:rPr>
        <w:rStyle w:val="ac"/>
        <w:noProof/>
      </w:rPr>
      <w:t>1</w:t>
    </w:r>
    <w:r>
      <w:rPr>
        <w:rStyle w:val="ac"/>
      </w:rPr>
      <w:fldChar w:fldCharType="end"/>
    </w:r>
  </w:p>
  <w:p w14:paraId="1181867A" w14:textId="77777777" w:rsidR="00F00C83" w:rsidRDefault="00F00C83">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EC03" w14:textId="77777777" w:rsidR="00994DB9" w:rsidRDefault="00994DB9" w:rsidP="00B33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14:paraId="0F9922C8" w14:textId="77777777" w:rsidR="00994DB9" w:rsidRDefault="00994DB9">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FA04" w14:textId="77777777" w:rsidR="00B33D25" w:rsidRDefault="00B33D25" w:rsidP="00B33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E2888">
      <w:rPr>
        <w:rStyle w:val="ac"/>
        <w:noProof/>
      </w:rPr>
      <w:t>9</w:t>
    </w:r>
    <w:r>
      <w:rPr>
        <w:rStyle w:val="ac"/>
      </w:rPr>
      <w:fldChar w:fldCharType="end"/>
    </w:r>
  </w:p>
  <w:p w14:paraId="29266E35" w14:textId="4231D6FA" w:rsidR="00994DB9" w:rsidRDefault="002556F3" w:rsidP="002556F3">
    <w:pPr>
      <w:pStyle w:val="aa"/>
    </w:pPr>
    <w:r>
      <w:rPr>
        <w:kern w:val="0"/>
      </w:rPr>
      <w:tab/>
    </w:r>
    <w:r w:rsidR="00684ECF">
      <w:rPr>
        <w:noProof/>
      </w:rPr>
      <mc:AlternateContent>
        <mc:Choice Requires="wpg">
          <w:drawing>
            <wp:anchor distT="0" distB="0" distL="114300" distR="114300" simplePos="0" relativeHeight="251657728" behindDoc="0" locked="1" layoutInCell="1" allowOverlap="1" wp14:anchorId="784559D3" wp14:editId="218D3B8A">
              <wp:simplePos x="0" y="0"/>
              <wp:positionH relativeFrom="column">
                <wp:posOffset>-571500</wp:posOffset>
              </wp:positionH>
              <wp:positionV relativeFrom="page">
                <wp:posOffset>1052830</wp:posOffset>
              </wp:positionV>
              <wp:extent cx="262890" cy="89477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8947785"/>
                        <a:chOff x="10722" y="2665"/>
                        <a:chExt cx="414" cy="11509"/>
                      </a:xfrm>
                    </wpg:grpSpPr>
                    <wps:wsp>
                      <wps:cNvPr id="2" name="Line 2"/>
                      <wps:cNvCnPr>
                        <a:cxnSpLocks noChangeShapeType="1"/>
                      </wps:cNvCnPr>
                      <wps:spPr bwMode="auto">
                        <a:xfrm>
                          <a:off x="10977" y="2665"/>
                          <a:ext cx="0" cy="11509"/>
                        </a:xfrm>
                        <a:prstGeom prst="line">
                          <a:avLst/>
                        </a:prstGeom>
                        <a:noFill/>
                        <a:ln w="952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0735" y="6115"/>
                          <a:ext cx="399"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31CBF" w14:textId="77777777" w:rsidR="00994DB9" w:rsidRDefault="00994DB9">
                            <w:pPr>
                              <w:pStyle w:val="af4"/>
                              <w:ind w:left="448" w:hanging="448"/>
                              <w:rPr>
                                <w:rFonts w:ascii="標楷體"/>
                                <w:sz w:val="16"/>
                              </w:rPr>
                            </w:pPr>
                            <w:r>
                              <w:rPr>
                                <w:rFonts w:ascii="標楷體" w:hint="eastAsia"/>
                                <w:sz w:val="16"/>
                              </w:rPr>
                              <w:t>裝</w:t>
                            </w:r>
                          </w:p>
                          <w:p w14:paraId="0F427460" w14:textId="77777777" w:rsidR="00994DB9" w:rsidRDefault="00994DB9">
                            <w:pPr>
                              <w:ind w:left="672" w:hanging="672"/>
                            </w:pPr>
                          </w:p>
                        </w:txbxContent>
                      </wps:txbx>
                      <wps:bodyPr rot="0" vert="eaVert" wrap="square" lIns="0" tIns="0" rIns="0" bIns="0" anchor="t" anchorCtr="0" upright="1">
                        <a:noAutofit/>
                      </wps:bodyPr>
                    </wps:wsp>
                    <wps:wsp>
                      <wps:cNvPr id="4" name="Text Box 4"/>
                      <wps:cNvSpPr txBox="1">
                        <a:spLocks noChangeArrowheads="1"/>
                      </wps:cNvSpPr>
                      <wps:spPr bwMode="auto">
                        <a:xfrm>
                          <a:off x="10722" y="8244"/>
                          <a:ext cx="397"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7FB5" w14:textId="77777777" w:rsidR="00994DB9" w:rsidRDefault="00994DB9">
                            <w:pPr>
                              <w:pStyle w:val="af4"/>
                              <w:ind w:left="448" w:hanging="448"/>
                              <w:rPr>
                                <w:rFonts w:ascii="標楷體"/>
                                <w:sz w:val="16"/>
                              </w:rPr>
                            </w:pPr>
                            <w:r>
                              <w:rPr>
                                <w:rFonts w:ascii="標楷體" w:hint="eastAsia"/>
                                <w:sz w:val="16"/>
                              </w:rPr>
                              <w:t>訂</w:t>
                            </w:r>
                          </w:p>
                          <w:p w14:paraId="3773F9D4" w14:textId="77777777" w:rsidR="00994DB9" w:rsidRDefault="00994DB9">
                            <w:pPr>
                              <w:ind w:left="672" w:hanging="672"/>
                            </w:pPr>
                          </w:p>
                          <w:p w14:paraId="774400E5" w14:textId="77777777" w:rsidR="00994DB9" w:rsidRDefault="00994DB9">
                            <w:pPr>
                              <w:ind w:left="672" w:hanging="672"/>
                            </w:pPr>
                          </w:p>
                        </w:txbxContent>
                      </wps:txbx>
                      <wps:bodyPr rot="0" vert="eaVert" wrap="square" lIns="0" tIns="0" rIns="0" bIns="0" anchor="t" anchorCtr="0" upright="1">
                        <a:noAutofit/>
                      </wps:bodyPr>
                    </wps:wsp>
                    <wps:wsp>
                      <wps:cNvPr id="5" name="Text Box 5"/>
                      <wps:cNvSpPr txBox="1">
                        <a:spLocks noChangeArrowheads="1"/>
                      </wps:cNvSpPr>
                      <wps:spPr bwMode="auto">
                        <a:xfrm>
                          <a:off x="10739" y="10341"/>
                          <a:ext cx="397"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F2C8F" w14:textId="77777777" w:rsidR="00994DB9" w:rsidRDefault="00994DB9">
                            <w:pPr>
                              <w:pStyle w:val="af4"/>
                              <w:ind w:left="448" w:hanging="448"/>
                              <w:rPr>
                                <w:rFonts w:ascii="標楷體"/>
                                <w:sz w:val="16"/>
                              </w:rPr>
                            </w:pPr>
                            <w:r>
                              <w:rPr>
                                <w:rFonts w:ascii="標楷體" w:hint="eastAsia"/>
                                <w:sz w:val="16"/>
                              </w:rPr>
                              <w:t>線</w:t>
                            </w:r>
                          </w:p>
                          <w:p w14:paraId="391D5373" w14:textId="77777777" w:rsidR="00994DB9" w:rsidRDefault="00994DB9">
                            <w:pPr>
                              <w:ind w:left="672" w:hanging="672"/>
                            </w:pPr>
                          </w:p>
                          <w:p w14:paraId="35173307" w14:textId="77777777" w:rsidR="00994DB9" w:rsidRDefault="00994DB9">
                            <w:pPr>
                              <w:ind w:left="672" w:hanging="672"/>
                            </w:pPr>
                          </w:p>
                          <w:p w14:paraId="560D5B9F" w14:textId="77777777" w:rsidR="00994DB9" w:rsidRDefault="00994DB9">
                            <w:pPr>
                              <w:ind w:left="672" w:hanging="672"/>
                            </w:pPr>
                          </w:p>
                          <w:p w14:paraId="5980D8EC" w14:textId="77777777" w:rsidR="00994DB9" w:rsidRDefault="00994DB9">
                            <w:pPr>
                              <w:ind w:left="672" w:hanging="672"/>
                            </w:pP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559D3" id="Group 1" o:spid="_x0000_s1031" style="position:absolute;margin-left:-45pt;margin-top:82.9pt;width:20.7pt;height:704.55pt;z-index:251657728;mso-position-vertical-relative:page" coordorigin="10722,2665" coordsize="414,1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">
              <v:line id="Line 2" o:spid="_x0000_s1032" style="position:absolute;visibility:visible;mso-wrap-style:square" from="10977,2665" to="10977,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" strokecolor="red">
                <v:stroke dashstyle="1 1"/>
              </v:line>
              <v:shapetype id="_x0000_t202" coordsize="21600,21600" o:spt="202" path="m,l,21600r21600,l21600,xe">
                <v:stroke joinstyle="miter"/>
                <v:path gradientshapeok="t" o:connecttype="rect"/>
              </v:shapetype>
              <v:shape id="Text Box 3" o:spid="_x0000_s1033" type="#_x0000_t202" style="position:absolute;left:10735;top:6115;width:39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" stroked="f">
                <v:textbox style="layout-flow:vertical-ideographic" inset="0,0,0,0">
                  <w:txbxContent>
                    <w:p w14:paraId="03131CBF" w14:textId="77777777" w:rsidR="00994DB9" w:rsidRDefault="00994DB9">
                      <w:pPr>
                        <w:pStyle w:val="af4"/>
                        <w:ind w:left="448" w:hanging="448"/>
                        <w:rPr>
                          <w:rFonts w:ascii="標楷體"/>
                          <w:sz w:val="16"/>
                        </w:rPr>
                      </w:pPr>
                      <w:r>
                        <w:rPr>
                          <w:rFonts w:ascii="標楷體" w:hint="eastAsia"/>
                          <w:sz w:val="16"/>
                        </w:rPr>
                        <w:t>裝</w:t>
                      </w:r>
                    </w:p>
                    <w:p w14:paraId="0F427460" w14:textId="77777777" w:rsidR="00994DB9" w:rsidRDefault="00994DB9">
                      <w:pPr>
                        <w:ind w:left="672" w:hanging="672"/>
                      </w:pPr>
                    </w:p>
                  </w:txbxContent>
                </v:textbox>
              </v:shape>
              <v:shape id="Text Box 4" o:spid="_x0000_s1034" type="#_x0000_t202" style="position:absolute;left:10722;top:8244;width:39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" stroked="f">
                <v:textbox style="layout-flow:vertical-ideographic" inset="0,0,0,0">
                  <w:txbxContent>
                    <w:p w14:paraId="12147FB5" w14:textId="77777777" w:rsidR="00994DB9" w:rsidRDefault="00994DB9">
                      <w:pPr>
                        <w:pStyle w:val="af4"/>
                        <w:ind w:left="448" w:hanging="448"/>
                        <w:rPr>
                          <w:rFonts w:ascii="標楷體"/>
                          <w:sz w:val="16"/>
                        </w:rPr>
                      </w:pPr>
                      <w:r>
                        <w:rPr>
                          <w:rFonts w:ascii="標楷體" w:hint="eastAsia"/>
                          <w:sz w:val="16"/>
                        </w:rPr>
                        <w:t>訂</w:t>
                      </w:r>
                    </w:p>
                    <w:p w14:paraId="3773F9D4" w14:textId="77777777" w:rsidR="00994DB9" w:rsidRDefault="00994DB9">
                      <w:pPr>
                        <w:ind w:left="672" w:hanging="672"/>
                      </w:pPr>
                    </w:p>
                    <w:p w14:paraId="774400E5" w14:textId="77777777" w:rsidR="00994DB9" w:rsidRDefault="00994DB9">
                      <w:pPr>
                        <w:ind w:left="672" w:hanging="672"/>
                      </w:pPr>
                    </w:p>
                  </w:txbxContent>
                </v:textbox>
              </v:shape>
              <v:shape id="Text Box 5" o:spid="_x0000_s1035" type="#_x0000_t202" style="position:absolute;left:10739;top:10341;width:39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" stroked="f">
                <v:textbox style="layout-flow:vertical-ideographic" inset="0,0,0,0">
                  <w:txbxContent>
                    <w:p w14:paraId="58BF2C8F" w14:textId="77777777" w:rsidR="00994DB9" w:rsidRDefault="00994DB9">
                      <w:pPr>
                        <w:pStyle w:val="af4"/>
                        <w:ind w:left="448" w:hanging="448"/>
                        <w:rPr>
                          <w:rFonts w:ascii="標楷體"/>
                          <w:sz w:val="16"/>
                        </w:rPr>
                      </w:pPr>
                      <w:r>
                        <w:rPr>
                          <w:rFonts w:ascii="標楷體" w:hint="eastAsia"/>
                          <w:sz w:val="16"/>
                        </w:rPr>
                        <w:t>線</w:t>
                      </w:r>
                    </w:p>
                    <w:p w14:paraId="391D5373" w14:textId="77777777" w:rsidR="00994DB9" w:rsidRDefault="00994DB9">
                      <w:pPr>
                        <w:ind w:left="672" w:hanging="672"/>
                      </w:pPr>
                    </w:p>
                    <w:p w14:paraId="35173307" w14:textId="77777777" w:rsidR="00994DB9" w:rsidRDefault="00994DB9">
                      <w:pPr>
                        <w:ind w:left="672" w:hanging="672"/>
                      </w:pPr>
                    </w:p>
                    <w:p w14:paraId="560D5B9F" w14:textId="77777777" w:rsidR="00994DB9" w:rsidRDefault="00994DB9">
                      <w:pPr>
                        <w:ind w:left="672" w:hanging="672"/>
                      </w:pPr>
                    </w:p>
                    <w:p w14:paraId="5980D8EC" w14:textId="77777777" w:rsidR="00994DB9" w:rsidRDefault="00994DB9">
                      <w:pPr>
                        <w:ind w:left="672" w:hanging="672"/>
                      </w:pPr>
                    </w:p>
                  </w:txbxContent>
                </v:textbox>
              </v:shape>
              <w10:wrap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4AE3" w14:textId="77777777" w:rsidR="00AF2157" w:rsidRDefault="00AF2157">
      <w:r>
        <w:separator/>
      </w:r>
    </w:p>
  </w:footnote>
  <w:footnote w:type="continuationSeparator" w:id="0">
    <w:p w14:paraId="3A426970" w14:textId="77777777" w:rsidR="00AF2157" w:rsidRDefault="00AF21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16DC"/>
    <w:multiLevelType w:val="hybridMultilevel"/>
    <w:tmpl w:val="3C829BF0"/>
    <w:lvl w:ilvl="0" w:tplc="1D9425F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DEA240F"/>
    <w:multiLevelType w:val="multilevel"/>
    <w:tmpl w:val="FB907902"/>
    <w:lvl w:ilvl="0">
      <w:start w:val="2"/>
      <w:numFmt w:val="ideographTraditional"/>
      <w:lvlText w:val="（%1）"/>
      <w:lvlJc w:val="left"/>
      <w:pPr>
        <w:tabs>
          <w:tab w:val="num" w:pos="1488"/>
        </w:tabs>
        <w:ind w:left="1488" w:hanging="720"/>
      </w:pPr>
      <w:rPr>
        <w:rFonts w:ascii="標楷體" w:eastAsia="標楷體" w:hAnsi="標楷體" w:cs="Times New Roman"/>
      </w:rPr>
    </w:lvl>
    <w:lvl w:ilvl="1">
      <w:start w:val="1"/>
      <w:numFmt w:val="ideographTraditional"/>
      <w:lvlText w:val="%2、"/>
      <w:lvlJc w:val="left"/>
      <w:pPr>
        <w:tabs>
          <w:tab w:val="num" w:pos="1728"/>
        </w:tabs>
        <w:ind w:left="1728" w:hanging="480"/>
      </w:pPr>
    </w:lvl>
    <w:lvl w:ilvl="2">
      <w:start w:val="1"/>
      <w:numFmt w:val="lowerRoman"/>
      <w:lvlText w:val="%3."/>
      <w:lvlJc w:val="right"/>
      <w:pPr>
        <w:tabs>
          <w:tab w:val="num" w:pos="2208"/>
        </w:tabs>
        <w:ind w:left="2208" w:hanging="480"/>
      </w:pPr>
    </w:lvl>
    <w:lvl w:ilvl="3">
      <w:start w:val="1"/>
      <w:numFmt w:val="decimal"/>
      <w:lvlText w:val="%4."/>
      <w:lvlJc w:val="left"/>
      <w:pPr>
        <w:tabs>
          <w:tab w:val="num" w:pos="2688"/>
        </w:tabs>
        <w:ind w:left="2688" w:hanging="480"/>
      </w:pPr>
    </w:lvl>
    <w:lvl w:ilvl="4">
      <w:start w:val="1"/>
      <w:numFmt w:val="ideographTraditional"/>
      <w:lvlText w:val="%5、"/>
      <w:lvlJc w:val="left"/>
      <w:pPr>
        <w:tabs>
          <w:tab w:val="num" w:pos="3168"/>
        </w:tabs>
        <w:ind w:left="3168" w:hanging="480"/>
      </w:pPr>
    </w:lvl>
    <w:lvl w:ilvl="5">
      <w:start w:val="1"/>
      <w:numFmt w:val="lowerRoman"/>
      <w:lvlText w:val="%6."/>
      <w:lvlJc w:val="right"/>
      <w:pPr>
        <w:tabs>
          <w:tab w:val="num" w:pos="3648"/>
        </w:tabs>
        <w:ind w:left="3648" w:hanging="480"/>
      </w:pPr>
    </w:lvl>
    <w:lvl w:ilvl="6">
      <w:start w:val="1"/>
      <w:numFmt w:val="decimal"/>
      <w:lvlText w:val="%7."/>
      <w:lvlJc w:val="left"/>
      <w:pPr>
        <w:tabs>
          <w:tab w:val="num" w:pos="4128"/>
        </w:tabs>
        <w:ind w:left="4128" w:hanging="480"/>
      </w:pPr>
    </w:lvl>
    <w:lvl w:ilvl="7">
      <w:start w:val="1"/>
      <w:numFmt w:val="ideographTraditional"/>
      <w:lvlText w:val="%8、"/>
      <w:lvlJc w:val="left"/>
      <w:pPr>
        <w:tabs>
          <w:tab w:val="num" w:pos="4608"/>
        </w:tabs>
        <w:ind w:left="4608" w:hanging="480"/>
      </w:pPr>
    </w:lvl>
    <w:lvl w:ilvl="8">
      <w:start w:val="1"/>
      <w:numFmt w:val="lowerRoman"/>
      <w:lvlText w:val="%9."/>
      <w:lvlJc w:val="right"/>
      <w:pPr>
        <w:tabs>
          <w:tab w:val="num" w:pos="5088"/>
        </w:tabs>
        <w:ind w:left="5088" w:hanging="480"/>
      </w:pPr>
    </w:lvl>
  </w:abstractNum>
  <w:abstractNum w:abstractNumId="2" w15:restartNumberingAfterBreak="0">
    <w:nsid w:val="301D7782"/>
    <w:multiLevelType w:val="multilevel"/>
    <w:tmpl w:val="05169352"/>
    <w:lvl w:ilvl="0">
      <w:start w:val="1"/>
      <w:numFmt w:val="ideographTraditional"/>
      <w:lvlText w:val="（%1）"/>
      <w:lvlJc w:val="left"/>
      <w:pPr>
        <w:tabs>
          <w:tab w:val="num" w:pos="1488"/>
        </w:tabs>
        <w:ind w:left="1488" w:hanging="720"/>
      </w:pPr>
      <w:rPr>
        <w:rFonts w:ascii="標楷體" w:eastAsia="標楷體" w:hAnsi="標楷體" w:cs="Times New Roman" w:hint="eastAsia"/>
      </w:rPr>
    </w:lvl>
    <w:lvl w:ilvl="1">
      <w:start w:val="1"/>
      <w:numFmt w:val="ideographTraditional"/>
      <w:lvlText w:val="%2、"/>
      <w:lvlJc w:val="left"/>
      <w:pPr>
        <w:tabs>
          <w:tab w:val="num" w:pos="1728"/>
        </w:tabs>
        <w:ind w:left="1728" w:hanging="480"/>
      </w:pPr>
    </w:lvl>
    <w:lvl w:ilvl="2">
      <w:start w:val="1"/>
      <w:numFmt w:val="lowerRoman"/>
      <w:lvlText w:val="%3."/>
      <w:lvlJc w:val="right"/>
      <w:pPr>
        <w:tabs>
          <w:tab w:val="num" w:pos="2208"/>
        </w:tabs>
        <w:ind w:left="2208" w:hanging="480"/>
      </w:pPr>
    </w:lvl>
    <w:lvl w:ilvl="3">
      <w:start w:val="1"/>
      <w:numFmt w:val="decimal"/>
      <w:lvlText w:val="%4."/>
      <w:lvlJc w:val="left"/>
      <w:pPr>
        <w:tabs>
          <w:tab w:val="num" w:pos="2688"/>
        </w:tabs>
        <w:ind w:left="2688" w:hanging="480"/>
      </w:pPr>
    </w:lvl>
    <w:lvl w:ilvl="4">
      <w:start w:val="1"/>
      <w:numFmt w:val="ideographTraditional"/>
      <w:lvlText w:val="%5、"/>
      <w:lvlJc w:val="left"/>
      <w:pPr>
        <w:tabs>
          <w:tab w:val="num" w:pos="3168"/>
        </w:tabs>
        <w:ind w:left="3168" w:hanging="480"/>
      </w:pPr>
    </w:lvl>
    <w:lvl w:ilvl="5">
      <w:start w:val="1"/>
      <w:numFmt w:val="lowerRoman"/>
      <w:lvlText w:val="%6."/>
      <w:lvlJc w:val="right"/>
      <w:pPr>
        <w:tabs>
          <w:tab w:val="num" w:pos="3648"/>
        </w:tabs>
        <w:ind w:left="3648" w:hanging="480"/>
      </w:pPr>
    </w:lvl>
    <w:lvl w:ilvl="6">
      <w:start w:val="1"/>
      <w:numFmt w:val="decimal"/>
      <w:lvlText w:val="%7."/>
      <w:lvlJc w:val="left"/>
      <w:pPr>
        <w:tabs>
          <w:tab w:val="num" w:pos="4128"/>
        </w:tabs>
        <w:ind w:left="4128" w:hanging="480"/>
      </w:pPr>
    </w:lvl>
    <w:lvl w:ilvl="7">
      <w:start w:val="1"/>
      <w:numFmt w:val="ideographTraditional"/>
      <w:lvlText w:val="%8、"/>
      <w:lvlJc w:val="left"/>
      <w:pPr>
        <w:tabs>
          <w:tab w:val="num" w:pos="4608"/>
        </w:tabs>
        <w:ind w:left="4608" w:hanging="480"/>
      </w:pPr>
    </w:lvl>
    <w:lvl w:ilvl="8">
      <w:start w:val="1"/>
      <w:numFmt w:val="lowerRoman"/>
      <w:lvlText w:val="%9."/>
      <w:lvlJc w:val="right"/>
      <w:pPr>
        <w:tabs>
          <w:tab w:val="num" w:pos="5088"/>
        </w:tabs>
        <w:ind w:left="5088" w:hanging="480"/>
      </w:pPr>
    </w:lvl>
  </w:abstractNum>
  <w:abstractNum w:abstractNumId="3" w15:restartNumberingAfterBreak="0">
    <w:nsid w:val="3DBB61B2"/>
    <w:multiLevelType w:val="hybridMultilevel"/>
    <w:tmpl w:val="F9B2BACC"/>
    <w:lvl w:ilvl="0" w:tplc="A27CDE40">
      <w:start w:val="1"/>
      <w:numFmt w:val="bullet"/>
      <w:lvlText w:val="□"/>
      <w:lvlJc w:val="left"/>
      <w:pPr>
        <w:tabs>
          <w:tab w:val="num" w:pos="1060"/>
        </w:tabs>
        <w:ind w:left="1060" w:hanging="420"/>
      </w:pPr>
      <w:rPr>
        <w:rFonts w:ascii="標楷體" w:eastAsia="標楷體" w:hAnsi="標楷體" w:cs="Times New Roman" w:hint="eastAsia"/>
      </w:rPr>
    </w:lvl>
    <w:lvl w:ilvl="1" w:tplc="04090003" w:tentative="1">
      <w:start w:val="1"/>
      <w:numFmt w:val="bullet"/>
      <w:lvlText w:val=""/>
      <w:lvlJc w:val="left"/>
      <w:pPr>
        <w:tabs>
          <w:tab w:val="num" w:pos="1600"/>
        </w:tabs>
        <w:ind w:left="1600" w:hanging="480"/>
      </w:pPr>
      <w:rPr>
        <w:rFonts w:ascii="Wingdings" w:hAnsi="Wingdings" w:hint="default"/>
      </w:rPr>
    </w:lvl>
    <w:lvl w:ilvl="2" w:tplc="04090005" w:tentative="1">
      <w:start w:val="1"/>
      <w:numFmt w:val="bullet"/>
      <w:lvlText w:val=""/>
      <w:lvlJc w:val="left"/>
      <w:pPr>
        <w:tabs>
          <w:tab w:val="num" w:pos="2080"/>
        </w:tabs>
        <w:ind w:left="2080" w:hanging="480"/>
      </w:pPr>
      <w:rPr>
        <w:rFonts w:ascii="Wingdings" w:hAnsi="Wingdings" w:hint="default"/>
      </w:rPr>
    </w:lvl>
    <w:lvl w:ilvl="3" w:tplc="04090001" w:tentative="1">
      <w:start w:val="1"/>
      <w:numFmt w:val="bullet"/>
      <w:lvlText w:val=""/>
      <w:lvlJc w:val="left"/>
      <w:pPr>
        <w:tabs>
          <w:tab w:val="num" w:pos="2560"/>
        </w:tabs>
        <w:ind w:left="2560" w:hanging="480"/>
      </w:pPr>
      <w:rPr>
        <w:rFonts w:ascii="Wingdings" w:hAnsi="Wingdings" w:hint="default"/>
      </w:rPr>
    </w:lvl>
    <w:lvl w:ilvl="4" w:tplc="04090003" w:tentative="1">
      <w:start w:val="1"/>
      <w:numFmt w:val="bullet"/>
      <w:lvlText w:val=""/>
      <w:lvlJc w:val="left"/>
      <w:pPr>
        <w:tabs>
          <w:tab w:val="num" w:pos="3040"/>
        </w:tabs>
        <w:ind w:left="3040" w:hanging="480"/>
      </w:pPr>
      <w:rPr>
        <w:rFonts w:ascii="Wingdings" w:hAnsi="Wingdings" w:hint="default"/>
      </w:rPr>
    </w:lvl>
    <w:lvl w:ilvl="5" w:tplc="04090005" w:tentative="1">
      <w:start w:val="1"/>
      <w:numFmt w:val="bullet"/>
      <w:lvlText w:val=""/>
      <w:lvlJc w:val="left"/>
      <w:pPr>
        <w:tabs>
          <w:tab w:val="num" w:pos="3520"/>
        </w:tabs>
        <w:ind w:left="3520" w:hanging="480"/>
      </w:pPr>
      <w:rPr>
        <w:rFonts w:ascii="Wingdings" w:hAnsi="Wingdings" w:hint="default"/>
      </w:rPr>
    </w:lvl>
    <w:lvl w:ilvl="6" w:tplc="04090001" w:tentative="1">
      <w:start w:val="1"/>
      <w:numFmt w:val="bullet"/>
      <w:lvlText w:val=""/>
      <w:lvlJc w:val="left"/>
      <w:pPr>
        <w:tabs>
          <w:tab w:val="num" w:pos="4000"/>
        </w:tabs>
        <w:ind w:left="4000" w:hanging="480"/>
      </w:pPr>
      <w:rPr>
        <w:rFonts w:ascii="Wingdings" w:hAnsi="Wingdings" w:hint="default"/>
      </w:rPr>
    </w:lvl>
    <w:lvl w:ilvl="7" w:tplc="04090003" w:tentative="1">
      <w:start w:val="1"/>
      <w:numFmt w:val="bullet"/>
      <w:lvlText w:val=""/>
      <w:lvlJc w:val="left"/>
      <w:pPr>
        <w:tabs>
          <w:tab w:val="num" w:pos="4480"/>
        </w:tabs>
        <w:ind w:left="4480" w:hanging="480"/>
      </w:pPr>
      <w:rPr>
        <w:rFonts w:ascii="Wingdings" w:hAnsi="Wingdings" w:hint="default"/>
      </w:rPr>
    </w:lvl>
    <w:lvl w:ilvl="8" w:tplc="04090005" w:tentative="1">
      <w:start w:val="1"/>
      <w:numFmt w:val="bullet"/>
      <w:lvlText w:val=""/>
      <w:lvlJc w:val="left"/>
      <w:pPr>
        <w:tabs>
          <w:tab w:val="num" w:pos="4960"/>
        </w:tabs>
        <w:ind w:left="4960" w:hanging="480"/>
      </w:pPr>
      <w:rPr>
        <w:rFonts w:ascii="Wingdings" w:hAnsi="Wingdings" w:hint="default"/>
      </w:rPr>
    </w:lvl>
  </w:abstractNum>
  <w:abstractNum w:abstractNumId="4" w15:restartNumberingAfterBreak="0">
    <w:nsid w:val="42A56E8E"/>
    <w:multiLevelType w:val="hybridMultilevel"/>
    <w:tmpl w:val="258E2578"/>
    <w:lvl w:ilvl="0" w:tplc="580C3B3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43974C2C"/>
    <w:multiLevelType w:val="hybridMultilevel"/>
    <w:tmpl w:val="21E0F512"/>
    <w:lvl w:ilvl="0" w:tplc="7E60BB1E">
      <w:start w:val="1"/>
      <w:numFmt w:val="ideographTraditional"/>
      <w:lvlText w:val="（%1）"/>
      <w:lvlJc w:val="left"/>
      <w:pPr>
        <w:tabs>
          <w:tab w:val="num" w:pos="1010"/>
        </w:tabs>
        <w:ind w:left="1010" w:hanging="855"/>
      </w:pPr>
      <w:rPr>
        <w:rFonts w:ascii="標楷體" w:eastAsia="標楷體" w:hAnsi="標楷體" w:cs="Times New Roman"/>
      </w:rPr>
    </w:lvl>
    <w:lvl w:ilvl="1" w:tplc="15D269EE">
      <w:start w:val="1"/>
      <w:numFmt w:val="ideographTraditional"/>
      <w:lvlText w:val="%2、"/>
      <w:lvlJc w:val="left"/>
      <w:pPr>
        <w:tabs>
          <w:tab w:val="num" w:pos="1115"/>
        </w:tabs>
        <w:ind w:left="1115" w:hanging="480"/>
      </w:pPr>
      <w:rPr>
        <w:rFonts w:hint="eastAsia"/>
      </w:rPr>
    </w:lvl>
    <w:lvl w:ilvl="2" w:tplc="26005406">
      <w:start w:val="1"/>
      <w:numFmt w:val="decimal"/>
      <w:lvlText w:val="（%3）"/>
      <w:lvlJc w:val="left"/>
      <w:pPr>
        <w:tabs>
          <w:tab w:val="num" w:pos="1835"/>
        </w:tabs>
        <w:ind w:left="1835" w:hanging="720"/>
      </w:pPr>
      <w:rPr>
        <w:rFonts w:hint="default"/>
        <w:lang w:val="en-US"/>
      </w:rPr>
    </w:lvl>
    <w:lvl w:ilvl="3" w:tplc="AC34F040">
      <w:start w:val="1"/>
      <w:numFmt w:val="ideographTraditional"/>
      <w:lvlText w:val="%4、"/>
      <w:lvlJc w:val="left"/>
      <w:pPr>
        <w:tabs>
          <w:tab w:val="num" w:pos="2315"/>
        </w:tabs>
        <w:ind w:left="2315" w:hanging="720"/>
      </w:pPr>
      <w:rPr>
        <w:rFonts w:hint="default"/>
      </w:rPr>
    </w:lvl>
    <w:lvl w:ilvl="4" w:tplc="15884620">
      <w:start w:val="1"/>
      <w:numFmt w:val="ideographTraditional"/>
      <w:lvlText w:val="（%5）"/>
      <w:lvlJc w:val="left"/>
      <w:pPr>
        <w:tabs>
          <w:tab w:val="num" w:pos="2930"/>
        </w:tabs>
        <w:ind w:left="2930" w:hanging="855"/>
      </w:pPr>
      <w:rPr>
        <w:rFonts w:hint="default"/>
      </w:rPr>
    </w:lvl>
    <w:lvl w:ilvl="5" w:tplc="0409001B" w:tentative="1">
      <w:start w:val="1"/>
      <w:numFmt w:val="lowerRoman"/>
      <w:lvlText w:val="%6."/>
      <w:lvlJc w:val="right"/>
      <w:pPr>
        <w:tabs>
          <w:tab w:val="num" w:pos="3035"/>
        </w:tabs>
        <w:ind w:left="3035" w:hanging="480"/>
      </w:pPr>
    </w:lvl>
    <w:lvl w:ilvl="6" w:tplc="0409000F" w:tentative="1">
      <w:start w:val="1"/>
      <w:numFmt w:val="decimal"/>
      <w:lvlText w:val="%7."/>
      <w:lvlJc w:val="left"/>
      <w:pPr>
        <w:tabs>
          <w:tab w:val="num" w:pos="3515"/>
        </w:tabs>
        <w:ind w:left="3515" w:hanging="480"/>
      </w:pPr>
    </w:lvl>
    <w:lvl w:ilvl="7" w:tplc="04090019" w:tentative="1">
      <w:start w:val="1"/>
      <w:numFmt w:val="ideographTraditional"/>
      <w:lvlText w:val="%8、"/>
      <w:lvlJc w:val="left"/>
      <w:pPr>
        <w:tabs>
          <w:tab w:val="num" w:pos="3995"/>
        </w:tabs>
        <w:ind w:left="3995" w:hanging="480"/>
      </w:pPr>
    </w:lvl>
    <w:lvl w:ilvl="8" w:tplc="0409001B" w:tentative="1">
      <w:start w:val="1"/>
      <w:numFmt w:val="lowerRoman"/>
      <w:lvlText w:val="%9."/>
      <w:lvlJc w:val="right"/>
      <w:pPr>
        <w:tabs>
          <w:tab w:val="num" w:pos="4475"/>
        </w:tabs>
        <w:ind w:left="4475" w:hanging="480"/>
      </w:pPr>
    </w:lvl>
  </w:abstractNum>
  <w:abstractNum w:abstractNumId="6" w15:restartNumberingAfterBreak="0">
    <w:nsid w:val="534B2ACE"/>
    <w:multiLevelType w:val="hybridMultilevel"/>
    <w:tmpl w:val="DA28EC02"/>
    <w:lvl w:ilvl="0" w:tplc="ECCAA606">
      <w:start w:val="1"/>
      <w:numFmt w:val="bullet"/>
      <w:lvlText w:val="□"/>
      <w:lvlJc w:val="left"/>
      <w:pPr>
        <w:tabs>
          <w:tab w:val="num" w:pos="998"/>
        </w:tabs>
        <w:ind w:left="998" w:hanging="360"/>
      </w:pPr>
      <w:rPr>
        <w:rFonts w:ascii="標楷體" w:eastAsia="標楷體" w:hAnsi="標楷體" w:cs="Times New Roman" w:hint="eastAsia"/>
      </w:rPr>
    </w:lvl>
    <w:lvl w:ilvl="1" w:tplc="04090003" w:tentative="1">
      <w:start w:val="1"/>
      <w:numFmt w:val="bullet"/>
      <w:lvlText w:val=""/>
      <w:lvlJc w:val="left"/>
      <w:pPr>
        <w:tabs>
          <w:tab w:val="num" w:pos="1598"/>
        </w:tabs>
        <w:ind w:left="1598" w:hanging="480"/>
      </w:pPr>
      <w:rPr>
        <w:rFonts w:ascii="Wingdings" w:hAnsi="Wingdings" w:hint="default"/>
      </w:rPr>
    </w:lvl>
    <w:lvl w:ilvl="2" w:tplc="04090005" w:tentative="1">
      <w:start w:val="1"/>
      <w:numFmt w:val="bullet"/>
      <w:lvlText w:val=""/>
      <w:lvlJc w:val="left"/>
      <w:pPr>
        <w:tabs>
          <w:tab w:val="num" w:pos="2078"/>
        </w:tabs>
        <w:ind w:left="2078" w:hanging="480"/>
      </w:pPr>
      <w:rPr>
        <w:rFonts w:ascii="Wingdings" w:hAnsi="Wingdings" w:hint="default"/>
      </w:rPr>
    </w:lvl>
    <w:lvl w:ilvl="3" w:tplc="04090001" w:tentative="1">
      <w:start w:val="1"/>
      <w:numFmt w:val="bullet"/>
      <w:lvlText w:val=""/>
      <w:lvlJc w:val="left"/>
      <w:pPr>
        <w:tabs>
          <w:tab w:val="num" w:pos="2558"/>
        </w:tabs>
        <w:ind w:left="2558" w:hanging="480"/>
      </w:pPr>
      <w:rPr>
        <w:rFonts w:ascii="Wingdings" w:hAnsi="Wingdings" w:hint="default"/>
      </w:rPr>
    </w:lvl>
    <w:lvl w:ilvl="4" w:tplc="04090003" w:tentative="1">
      <w:start w:val="1"/>
      <w:numFmt w:val="bullet"/>
      <w:lvlText w:val=""/>
      <w:lvlJc w:val="left"/>
      <w:pPr>
        <w:tabs>
          <w:tab w:val="num" w:pos="3038"/>
        </w:tabs>
        <w:ind w:left="3038" w:hanging="480"/>
      </w:pPr>
      <w:rPr>
        <w:rFonts w:ascii="Wingdings" w:hAnsi="Wingdings" w:hint="default"/>
      </w:rPr>
    </w:lvl>
    <w:lvl w:ilvl="5" w:tplc="04090005" w:tentative="1">
      <w:start w:val="1"/>
      <w:numFmt w:val="bullet"/>
      <w:lvlText w:val=""/>
      <w:lvlJc w:val="left"/>
      <w:pPr>
        <w:tabs>
          <w:tab w:val="num" w:pos="3518"/>
        </w:tabs>
        <w:ind w:left="3518" w:hanging="480"/>
      </w:pPr>
      <w:rPr>
        <w:rFonts w:ascii="Wingdings" w:hAnsi="Wingdings" w:hint="default"/>
      </w:rPr>
    </w:lvl>
    <w:lvl w:ilvl="6" w:tplc="04090001" w:tentative="1">
      <w:start w:val="1"/>
      <w:numFmt w:val="bullet"/>
      <w:lvlText w:val=""/>
      <w:lvlJc w:val="left"/>
      <w:pPr>
        <w:tabs>
          <w:tab w:val="num" w:pos="3998"/>
        </w:tabs>
        <w:ind w:left="3998" w:hanging="480"/>
      </w:pPr>
      <w:rPr>
        <w:rFonts w:ascii="Wingdings" w:hAnsi="Wingdings" w:hint="default"/>
      </w:rPr>
    </w:lvl>
    <w:lvl w:ilvl="7" w:tplc="04090003" w:tentative="1">
      <w:start w:val="1"/>
      <w:numFmt w:val="bullet"/>
      <w:lvlText w:val=""/>
      <w:lvlJc w:val="left"/>
      <w:pPr>
        <w:tabs>
          <w:tab w:val="num" w:pos="4478"/>
        </w:tabs>
        <w:ind w:left="4478" w:hanging="480"/>
      </w:pPr>
      <w:rPr>
        <w:rFonts w:ascii="Wingdings" w:hAnsi="Wingdings" w:hint="default"/>
      </w:rPr>
    </w:lvl>
    <w:lvl w:ilvl="8" w:tplc="04090005" w:tentative="1">
      <w:start w:val="1"/>
      <w:numFmt w:val="bullet"/>
      <w:lvlText w:val=""/>
      <w:lvlJc w:val="left"/>
      <w:pPr>
        <w:tabs>
          <w:tab w:val="num" w:pos="4958"/>
        </w:tabs>
        <w:ind w:left="4958" w:hanging="480"/>
      </w:pPr>
      <w:rPr>
        <w:rFonts w:ascii="Wingdings" w:hAnsi="Wingdings" w:hint="default"/>
      </w:rPr>
    </w:lvl>
  </w:abstractNum>
  <w:abstractNum w:abstractNumId="7" w15:restartNumberingAfterBreak="0">
    <w:nsid w:val="5EF1032E"/>
    <w:multiLevelType w:val="hybridMultilevel"/>
    <w:tmpl w:val="60C866B4"/>
    <w:lvl w:ilvl="0" w:tplc="9280BD4A">
      <w:start w:val="1"/>
      <w:numFmt w:val="decimal"/>
      <w:lvlText w:val="%1、"/>
      <w:lvlJc w:val="left"/>
      <w:pPr>
        <w:tabs>
          <w:tab w:val="num" w:pos="2400"/>
        </w:tabs>
        <w:ind w:left="2400" w:hanging="720"/>
      </w:pPr>
      <w:rPr>
        <w:rFonts w:hint="default"/>
      </w:rPr>
    </w:lvl>
    <w:lvl w:ilvl="1" w:tplc="6C184F56">
      <w:start w:val="1"/>
      <w:numFmt w:val="decimal"/>
      <w:lvlText w:val="（%2）"/>
      <w:lvlJc w:val="left"/>
      <w:pPr>
        <w:tabs>
          <w:tab w:val="num" w:pos="2595"/>
        </w:tabs>
        <w:ind w:left="2595" w:hanging="915"/>
      </w:pPr>
      <w:rPr>
        <w:rFonts w:hint="default"/>
      </w:rPr>
    </w:lvl>
    <w:lvl w:ilvl="2" w:tplc="9280BD4A">
      <w:start w:val="1"/>
      <w:numFmt w:val="decimal"/>
      <w:lvlText w:val="%3、"/>
      <w:lvlJc w:val="left"/>
      <w:pPr>
        <w:tabs>
          <w:tab w:val="num" w:pos="1680"/>
        </w:tabs>
        <w:ind w:left="1680" w:hanging="720"/>
      </w:pPr>
      <w:rPr>
        <w:rFonts w:hint="default"/>
      </w:rPr>
    </w:lvl>
    <w:lvl w:ilvl="3" w:tplc="6C184F56">
      <w:start w:val="1"/>
      <w:numFmt w:val="decimal"/>
      <w:lvlText w:val="（%4）"/>
      <w:lvlJc w:val="left"/>
      <w:pPr>
        <w:tabs>
          <w:tab w:val="num" w:pos="2355"/>
        </w:tabs>
        <w:ind w:left="2355" w:hanging="915"/>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705C3EFA"/>
    <w:multiLevelType w:val="hybridMultilevel"/>
    <w:tmpl w:val="1C6CBB2A"/>
    <w:lvl w:ilvl="0" w:tplc="9280BD4A">
      <w:start w:val="1"/>
      <w:numFmt w:val="decimal"/>
      <w:lvlText w:val="%1、"/>
      <w:lvlJc w:val="left"/>
      <w:pPr>
        <w:tabs>
          <w:tab w:val="num" w:pos="1488"/>
        </w:tabs>
        <w:ind w:left="1488" w:hanging="720"/>
      </w:pPr>
      <w:rPr>
        <w:rFonts w:hint="default"/>
      </w:rPr>
    </w:lvl>
    <w:lvl w:ilvl="1" w:tplc="04090019" w:tentative="1">
      <w:start w:val="1"/>
      <w:numFmt w:val="ideographTraditional"/>
      <w:lvlText w:val="%2、"/>
      <w:lvlJc w:val="left"/>
      <w:pPr>
        <w:tabs>
          <w:tab w:val="num" w:pos="1728"/>
        </w:tabs>
        <w:ind w:left="1728" w:hanging="480"/>
      </w:pPr>
    </w:lvl>
    <w:lvl w:ilvl="2" w:tplc="0409001B" w:tentative="1">
      <w:start w:val="1"/>
      <w:numFmt w:val="lowerRoman"/>
      <w:lvlText w:val="%3."/>
      <w:lvlJc w:val="right"/>
      <w:pPr>
        <w:tabs>
          <w:tab w:val="num" w:pos="2208"/>
        </w:tabs>
        <w:ind w:left="2208" w:hanging="480"/>
      </w:pPr>
    </w:lvl>
    <w:lvl w:ilvl="3" w:tplc="0409000F" w:tentative="1">
      <w:start w:val="1"/>
      <w:numFmt w:val="decimal"/>
      <w:lvlText w:val="%4."/>
      <w:lvlJc w:val="left"/>
      <w:pPr>
        <w:tabs>
          <w:tab w:val="num" w:pos="2688"/>
        </w:tabs>
        <w:ind w:left="2688" w:hanging="480"/>
      </w:pPr>
    </w:lvl>
    <w:lvl w:ilvl="4" w:tplc="04090019" w:tentative="1">
      <w:start w:val="1"/>
      <w:numFmt w:val="ideographTraditional"/>
      <w:lvlText w:val="%5、"/>
      <w:lvlJc w:val="left"/>
      <w:pPr>
        <w:tabs>
          <w:tab w:val="num" w:pos="3168"/>
        </w:tabs>
        <w:ind w:left="3168" w:hanging="480"/>
      </w:pPr>
    </w:lvl>
    <w:lvl w:ilvl="5" w:tplc="0409001B" w:tentative="1">
      <w:start w:val="1"/>
      <w:numFmt w:val="lowerRoman"/>
      <w:lvlText w:val="%6."/>
      <w:lvlJc w:val="right"/>
      <w:pPr>
        <w:tabs>
          <w:tab w:val="num" w:pos="3648"/>
        </w:tabs>
        <w:ind w:left="3648" w:hanging="480"/>
      </w:pPr>
    </w:lvl>
    <w:lvl w:ilvl="6" w:tplc="0409000F" w:tentative="1">
      <w:start w:val="1"/>
      <w:numFmt w:val="decimal"/>
      <w:lvlText w:val="%7."/>
      <w:lvlJc w:val="left"/>
      <w:pPr>
        <w:tabs>
          <w:tab w:val="num" w:pos="4128"/>
        </w:tabs>
        <w:ind w:left="4128" w:hanging="480"/>
      </w:pPr>
    </w:lvl>
    <w:lvl w:ilvl="7" w:tplc="04090019" w:tentative="1">
      <w:start w:val="1"/>
      <w:numFmt w:val="ideographTraditional"/>
      <w:lvlText w:val="%8、"/>
      <w:lvlJc w:val="left"/>
      <w:pPr>
        <w:tabs>
          <w:tab w:val="num" w:pos="4608"/>
        </w:tabs>
        <w:ind w:left="4608" w:hanging="480"/>
      </w:pPr>
    </w:lvl>
    <w:lvl w:ilvl="8" w:tplc="0409001B" w:tentative="1">
      <w:start w:val="1"/>
      <w:numFmt w:val="lowerRoman"/>
      <w:lvlText w:val="%9."/>
      <w:lvlJc w:val="right"/>
      <w:pPr>
        <w:tabs>
          <w:tab w:val="num" w:pos="5088"/>
        </w:tabs>
        <w:ind w:left="5088" w:hanging="480"/>
      </w:pPr>
    </w:lvl>
  </w:abstractNum>
  <w:abstractNum w:abstractNumId="9" w15:restartNumberingAfterBreak="0">
    <w:nsid w:val="75CB3981"/>
    <w:multiLevelType w:val="hybridMultilevel"/>
    <w:tmpl w:val="53400F2C"/>
    <w:lvl w:ilvl="0" w:tplc="F99EE134">
      <w:start w:val="1"/>
      <w:numFmt w:val="taiwaneseCountingThousand"/>
      <w:lvlText w:val="%1、"/>
      <w:lvlJc w:val="left"/>
      <w:pPr>
        <w:tabs>
          <w:tab w:val="num" w:pos="420"/>
        </w:tabs>
        <w:ind w:left="420" w:hanging="420"/>
      </w:pPr>
      <w:rPr>
        <w:rFonts w:hint="default"/>
        <w:b w:val="0"/>
      </w:rPr>
    </w:lvl>
    <w:lvl w:ilvl="1" w:tplc="7EB2E05E">
      <w:start w:val="1"/>
      <w:numFmt w:val="taiwaneseCountingThousand"/>
      <w:lvlText w:val="（%2）"/>
      <w:lvlJc w:val="left"/>
      <w:pPr>
        <w:tabs>
          <w:tab w:val="num" w:pos="1200"/>
        </w:tabs>
        <w:ind w:left="1200" w:hanging="720"/>
      </w:pPr>
      <w:rPr>
        <w:rFonts w:cs="Arial" w:hint="default"/>
        <w:color w:val="00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5D9455F"/>
    <w:multiLevelType w:val="multilevel"/>
    <w:tmpl w:val="9112F1E2"/>
    <w:lvl w:ilvl="0">
      <w:start w:val="1"/>
      <w:numFmt w:val="taiwaneseCountingThousand"/>
      <w:suff w:val="nothing"/>
      <w:lvlText w:val="%1、"/>
      <w:lvlJc w:val="left"/>
      <w:pPr>
        <w:ind w:left="952" w:hanging="635"/>
      </w:pPr>
      <w:rPr>
        <w:lang w:val="en-US"/>
      </w:rPr>
    </w:lvl>
    <w:lvl w:ilvl="1">
      <w:start w:val="1"/>
      <w:numFmt w:val="taiwaneseCountingThousand"/>
      <w:suff w:val="nothing"/>
      <w:lvlText w:val="(%2)"/>
      <w:lvlJc w:val="left"/>
      <w:pPr>
        <w:ind w:left="1782" w:hanging="522"/>
      </w:pPr>
    </w:lvl>
    <w:lvl w:ilvl="2">
      <w:start w:val="1"/>
      <w:numFmt w:val="decimalFullWidth"/>
      <w:suff w:val="nothing"/>
      <w:lvlText w:val="%3、"/>
      <w:lvlJc w:val="left"/>
      <w:pPr>
        <w:ind w:left="1895" w:hanging="635"/>
      </w:pPr>
      <w:rPr>
        <w:color w:val="auto"/>
        <w:lang w:val="en-US"/>
      </w:rPr>
    </w:lvl>
    <w:lvl w:ilvl="3">
      <w:start w:val="1"/>
      <w:numFmt w:val="decimalFullWidth"/>
      <w:suff w:val="nothing"/>
      <w:lvlText w:val="(%4)"/>
      <w:lvlJc w:val="left"/>
      <w:pPr>
        <w:ind w:left="2540" w:hanging="953"/>
      </w:pPr>
    </w:lvl>
    <w:lvl w:ilvl="4">
      <w:start w:val="1"/>
      <w:numFmt w:val="ideographTraditional"/>
      <w:suff w:val="nothing"/>
      <w:lvlText w:val="%5、"/>
      <w:lvlJc w:val="left"/>
      <w:pPr>
        <w:ind w:left="2857" w:hanging="635"/>
      </w:pPr>
    </w:lvl>
    <w:lvl w:ilvl="5">
      <w:start w:val="1"/>
      <w:numFmt w:val="ideographTraditional"/>
      <w:suff w:val="nothing"/>
      <w:lvlText w:val="(%6)"/>
      <w:lvlJc w:val="left"/>
      <w:pPr>
        <w:ind w:left="3492" w:hanging="952"/>
      </w:pPr>
    </w:lvl>
    <w:lvl w:ilvl="6">
      <w:start w:val="1"/>
      <w:numFmt w:val="ideographZodiac"/>
      <w:suff w:val="nothing"/>
      <w:lvlText w:val="%7、"/>
      <w:lvlJc w:val="left"/>
      <w:pPr>
        <w:ind w:left="3810" w:hanging="635"/>
      </w:pPr>
    </w:lvl>
    <w:lvl w:ilvl="7">
      <w:start w:val="1"/>
      <w:numFmt w:val="ideographZodiac"/>
      <w:suff w:val="nothing"/>
      <w:lvlText w:val="(%8)"/>
      <w:lvlJc w:val="left"/>
      <w:pPr>
        <w:ind w:left="4445" w:hanging="953"/>
      </w:pPr>
    </w:lvl>
    <w:lvl w:ilvl="8">
      <w:start w:val="1"/>
      <w:numFmt w:val="decimalFullWidth"/>
      <w:suff w:val="nothing"/>
      <w:lvlText w:val="%9）"/>
      <w:lvlJc w:val="left"/>
      <w:pPr>
        <w:ind w:left="4762" w:hanging="635"/>
      </w:pPr>
    </w:lvl>
  </w:abstractNum>
  <w:abstractNum w:abstractNumId="11" w15:restartNumberingAfterBreak="0">
    <w:nsid w:val="7D4103A2"/>
    <w:multiLevelType w:val="hybridMultilevel"/>
    <w:tmpl w:val="E26491F0"/>
    <w:lvl w:ilvl="0" w:tplc="1A1E78C0">
      <w:start w:val="1"/>
      <w:numFmt w:val="taiwaneseCountingThousand"/>
      <w:lvlText w:val="%1、"/>
      <w:lvlJc w:val="left"/>
      <w:pPr>
        <w:tabs>
          <w:tab w:val="num" w:pos="360"/>
        </w:tabs>
        <w:ind w:left="360" w:hanging="360"/>
      </w:pPr>
      <w:rPr>
        <w:rFonts w:eastAsia="標楷體" w:hint="default"/>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8"/>
  </w:num>
  <w:num w:numId="3">
    <w:abstractNumId w:val="1"/>
  </w:num>
  <w:num w:numId="4">
    <w:abstractNumId w:val="10"/>
  </w:num>
  <w:num w:numId="5">
    <w:abstractNumId w:val="7"/>
  </w:num>
  <w:num w:numId="6">
    <w:abstractNumId w:val="2"/>
  </w:num>
  <w:num w:numId="7">
    <w:abstractNumId w:val="11"/>
  </w:num>
  <w:num w:numId="8">
    <w:abstractNumId w:val="0"/>
  </w:num>
  <w:num w:numId="9">
    <w:abstractNumId w:val="9"/>
  </w:num>
  <w:num w:numId="10">
    <w:abstractNumId w:val="4"/>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46"/>
    <w:rsid w:val="00004F09"/>
    <w:rsid w:val="0001570A"/>
    <w:rsid w:val="00020312"/>
    <w:rsid w:val="00061458"/>
    <w:rsid w:val="00062BFD"/>
    <w:rsid w:val="000723FF"/>
    <w:rsid w:val="000867A6"/>
    <w:rsid w:val="000972F7"/>
    <w:rsid w:val="000A4592"/>
    <w:rsid w:val="000A5578"/>
    <w:rsid w:val="000E2888"/>
    <w:rsid w:val="001229F5"/>
    <w:rsid w:val="001234CD"/>
    <w:rsid w:val="001267CE"/>
    <w:rsid w:val="001271A4"/>
    <w:rsid w:val="0013151B"/>
    <w:rsid w:val="00136CCA"/>
    <w:rsid w:val="00160AD6"/>
    <w:rsid w:val="001752EB"/>
    <w:rsid w:val="00177A37"/>
    <w:rsid w:val="0019004B"/>
    <w:rsid w:val="001C7D26"/>
    <w:rsid w:val="001D6EBD"/>
    <w:rsid w:val="00203CB7"/>
    <w:rsid w:val="002058E1"/>
    <w:rsid w:val="002104B0"/>
    <w:rsid w:val="00211555"/>
    <w:rsid w:val="00231DEC"/>
    <w:rsid w:val="0023678F"/>
    <w:rsid w:val="00245A23"/>
    <w:rsid w:val="002461B5"/>
    <w:rsid w:val="0024700D"/>
    <w:rsid w:val="00250630"/>
    <w:rsid w:val="00253457"/>
    <w:rsid w:val="002556F3"/>
    <w:rsid w:val="002812F2"/>
    <w:rsid w:val="00295F04"/>
    <w:rsid w:val="002A0C51"/>
    <w:rsid w:val="002B1C54"/>
    <w:rsid w:val="002E5C1E"/>
    <w:rsid w:val="002F6843"/>
    <w:rsid w:val="003063E4"/>
    <w:rsid w:val="0034614E"/>
    <w:rsid w:val="00346A9A"/>
    <w:rsid w:val="00383BF0"/>
    <w:rsid w:val="004203C2"/>
    <w:rsid w:val="0044233F"/>
    <w:rsid w:val="004606E0"/>
    <w:rsid w:val="004609FD"/>
    <w:rsid w:val="00462157"/>
    <w:rsid w:val="0046290E"/>
    <w:rsid w:val="00483CF5"/>
    <w:rsid w:val="00490D3B"/>
    <w:rsid w:val="0049686F"/>
    <w:rsid w:val="004969A4"/>
    <w:rsid w:val="004B339D"/>
    <w:rsid w:val="004B363D"/>
    <w:rsid w:val="004C1BA1"/>
    <w:rsid w:val="004D066D"/>
    <w:rsid w:val="004D7294"/>
    <w:rsid w:val="004F49BB"/>
    <w:rsid w:val="00504BDE"/>
    <w:rsid w:val="00511F8B"/>
    <w:rsid w:val="00513D64"/>
    <w:rsid w:val="0053752F"/>
    <w:rsid w:val="00545970"/>
    <w:rsid w:val="0055343F"/>
    <w:rsid w:val="0055534E"/>
    <w:rsid w:val="00557BE4"/>
    <w:rsid w:val="005719B5"/>
    <w:rsid w:val="00585948"/>
    <w:rsid w:val="005974A8"/>
    <w:rsid w:val="005B34C7"/>
    <w:rsid w:val="005B44C4"/>
    <w:rsid w:val="005D2B1C"/>
    <w:rsid w:val="005E0212"/>
    <w:rsid w:val="00600694"/>
    <w:rsid w:val="006379E0"/>
    <w:rsid w:val="00670469"/>
    <w:rsid w:val="00671491"/>
    <w:rsid w:val="00680EA3"/>
    <w:rsid w:val="00684ECF"/>
    <w:rsid w:val="006C2128"/>
    <w:rsid w:val="006D1741"/>
    <w:rsid w:val="00706686"/>
    <w:rsid w:val="00707E61"/>
    <w:rsid w:val="00725695"/>
    <w:rsid w:val="00733CAA"/>
    <w:rsid w:val="00754E9E"/>
    <w:rsid w:val="007567B6"/>
    <w:rsid w:val="0076444C"/>
    <w:rsid w:val="00765A25"/>
    <w:rsid w:val="007704EF"/>
    <w:rsid w:val="007713F3"/>
    <w:rsid w:val="00802844"/>
    <w:rsid w:val="00825480"/>
    <w:rsid w:val="00825F75"/>
    <w:rsid w:val="008475B6"/>
    <w:rsid w:val="00876D69"/>
    <w:rsid w:val="008822F8"/>
    <w:rsid w:val="008875C9"/>
    <w:rsid w:val="00895448"/>
    <w:rsid w:val="00896BCC"/>
    <w:rsid w:val="008A3F35"/>
    <w:rsid w:val="008A7460"/>
    <w:rsid w:val="008C4387"/>
    <w:rsid w:val="008C68D8"/>
    <w:rsid w:val="008C7400"/>
    <w:rsid w:val="008D7BF2"/>
    <w:rsid w:val="008F2321"/>
    <w:rsid w:val="008F25D4"/>
    <w:rsid w:val="008F5187"/>
    <w:rsid w:val="00933E25"/>
    <w:rsid w:val="00944B0F"/>
    <w:rsid w:val="009643D7"/>
    <w:rsid w:val="00994DB9"/>
    <w:rsid w:val="009A6A81"/>
    <w:rsid w:val="009B62A6"/>
    <w:rsid w:val="009C3B32"/>
    <w:rsid w:val="009D12C3"/>
    <w:rsid w:val="00A0016E"/>
    <w:rsid w:val="00A16006"/>
    <w:rsid w:val="00A17C84"/>
    <w:rsid w:val="00A41522"/>
    <w:rsid w:val="00A523D4"/>
    <w:rsid w:val="00A72D66"/>
    <w:rsid w:val="00A92B8C"/>
    <w:rsid w:val="00A978B0"/>
    <w:rsid w:val="00AB49AF"/>
    <w:rsid w:val="00AC44D7"/>
    <w:rsid w:val="00AE202E"/>
    <w:rsid w:val="00AF2157"/>
    <w:rsid w:val="00B15129"/>
    <w:rsid w:val="00B3064B"/>
    <w:rsid w:val="00B31705"/>
    <w:rsid w:val="00B33D25"/>
    <w:rsid w:val="00BC0A11"/>
    <w:rsid w:val="00BC7A94"/>
    <w:rsid w:val="00BE16C7"/>
    <w:rsid w:val="00BE6046"/>
    <w:rsid w:val="00C04FED"/>
    <w:rsid w:val="00C115B0"/>
    <w:rsid w:val="00C2105F"/>
    <w:rsid w:val="00C23C83"/>
    <w:rsid w:val="00C40DE3"/>
    <w:rsid w:val="00C66053"/>
    <w:rsid w:val="00C8267C"/>
    <w:rsid w:val="00C82BBA"/>
    <w:rsid w:val="00C91EF6"/>
    <w:rsid w:val="00C93F00"/>
    <w:rsid w:val="00CA3824"/>
    <w:rsid w:val="00CB25E8"/>
    <w:rsid w:val="00CD04CB"/>
    <w:rsid w:val="00CF1703"/>
    <w:rsid w:val="00D135D7"/>
    <w:rsid w:val="00D20CF7"/>
    <w:rsid w:val="00D24800"/>
    <w:rsid w:val="00D50E04"/>
    <w:rsid w:val="00D52E43"/>
    <w:rsid w:val="00D57219"/>
    <w:rsid w:val="00D65A97"/>
    <w:rsid w:val="00D65F69"/>
    <w:rsid w:val="00D84898"/>
    <w:rsid w:val="00DA2BA2"/>
    <w:rsid w:val="00DD50B7"/>
    <w:rsid w:val="00DE1A57"/>
    <w:rsid w:val="00DE2F03"/>
    <w:rsid w:val="00E01F6C"/>
    <w:rsid w:val="00E22077"/>
    <w:rsid w:val="00E71C86"/>
    <w:rsid w:val="00E834E8"/>
    <w:rsid w:val="00E83829"/>
    <w:rsid w:val="00E8761A"/>
    <w:rsid w:val="00EA0164"/>
    <w:rsid w:val="00EC0255"/>
    <w:rsid w:val="00EC14FE"/>
    <w:rsid w:val="00EC1927"/>
    <w:rsid w:val="00ED69A7"/>
    <w:rsid w:val="00EF320E"/>
    <w:rsid w:val="00EF3A66"/>
    <w:rsid w:val="00F00C83"/>
    <w:rsid w:val="00F05048"/>
    <w:rsid w:val="00F401DD"/>
    <w:rsid w:val="00F50805"/>
    <w:rsid w:val="00F62947"/>
    <w:rsid w:val="00F756A9"/>
    <w:rsid w:val="00FA64FC"/>
    <w:rsid w:val="00FB0D94"/>
    <w:rsid w:val="00FB2EF1"/>
    <w:rsid w:val="00FC25CA"/>
    <w:rsid w:val="00FC7D88"/>
    <w:rsid w:val="00FD77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0E3F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240" w:lineRule="exact"/>
    </w:pPr>
    <w:rPr>
      <w:rFonts w:eastAsia="標楷體"/>
      <w:spacing w:val="-20"/>
      <w:sz w:val="20"/>
      <w:szCs w:val="20"/>
    </w:rPr>
  </w:style>
  <w:style w:type="paragraph" w:styleId="2">
    <w:name w:val="Body Text 2"/>
    <w:basedOn w:val="a"/>
    <w:pPr>
      <w:spacing w:line="360" w:lineRule="auto"/>
    </w:pPr>
    <w:rPr>
      <w:rFonts w:eastAsia="標楷體"/>
      <w:sz w:val="40"/>
    </w:rPr>
  </w:style>
  <w:style w:type="paragraph" w:styleId="a4">
    <w:name w:val="Balloon Text"/>
    <w:basedOn w:val="a"/>
    <w:semiHidden/>
    <w:rsid w:val="00AE202E"/>
    <w:rPr>
      <w:rFonts w:ascii="Arial" w:hAnsi="Arial"/>
      <w:sz w:val="18"/>
      <w:szCs w:val="18"/>
    </w:rPr>
  </w:style>
  <w:style w:type="paragraph" w:styleId="a5">
    <w:name w:val="Salutation"/>
    <w:basedOn w:val="a"/>
    <w:next w:val="a"/>
    <w:rsid w:val="0001570A"/>
    <w:rPr>
      <w:rFonts w:eastAsia="標楷體"/>
      <w:sz w:val="32"/>
      <w:szCs w:val="32"/>
    </w:rPr>
  </w:style>
  <w:style w:type="paragraph" w:styleId="a6">
    <w:name w:val="Closing"/>
    <w:basedOn w:val="a"/>
    <w:rsid w:val="0001570A"/>
    <w:pPr>
      <w:ind w:leftChars="1800" w:left="100"/>
    </w:pPr>
    <w:rPr>
      <w:rFonts w:eastAsia="標楷體"/>
      <w:sz w:val="32"/>
      <w:szCs w:val="32"/>
    </w:rPr>
  </w:style>
  <w:style w:type="paragraph" w:customStyle="1" w:styleId="a7">
    <w:name w:val="主旨"/>
    <w:basedOn w:val="a"/>
    <w:rsid w:val="0053752F"/>
    <w:pPr>
      <w:widowControl/>
      <w:snapToGrid w:val="0"/>
      <w:spacing w:line="500" w:lineRule="exact"/>
      <w:jc w:val="both"/>
    </w:pPr>
    <w:rPr>
      <w:rFonts w:eastAsia="標楷體"/>
      <w:kern w:val="0"/>
      <w:sz w:val="32"/>
    </w:rPr>
  </w:style>
  <w:style w:type="character" w:customStyle="1" w:styleId="redtxt1">
    <w:name w:val="red_txt1"/>
    <w:rsid w:val="004D7294"/>
    <w:rPr>
      <w:strike w:val="0"/>
      <w:dstrike w:val="0"/>
      <w:color w:val="FF0000"/>
      <w:u w:val="none"/>
      <w:effect w:val="none"/>
    </w:rPr>
  </w:style>
  <w:style w:type="paragraph" w:customStyle="1" w:styleId="a8">
    <w:name w:val="字元 字元 字元"/>
    <w:basedOn w:val="a"/>
    <w:semiHidden/>
    <w:rsid w:val="0034614E"/>
    <w:pPr>
      <w:widowControl/>
      <w:spacing w:after="160" w:line="240" w:lineRule="exact"/>
    </w:pPr>
    <w:rPr>
      <w:rFonts w:ascii="Tahoma" w:hAnsi="Tahoma" w:cs="Tahoma"/>
      <w:kern w:val="0"/>
      <w:sz w:val="20"/>
      <w:szCs w:val="20"/>
      <w:lang w:eastAsia="en-US"/>
    </w:rPr>
  </w:style>
  <w:style w:type="paragraph" w:styleId="a9">
    <w:name w:val="header"/>
    <w:basedOn w:val="a"/>
    <w:rsid w:val="00FB2EF1"/>
    <w:pPr>
      <w:tabs>
        <w:tab w:val="center" w:pos="4153"/>
        <w:tab w:val="right" w:pos="8306"/>
      </w:tabs>
      <w:snapToGrid w:val="0"/>
    </w:pPr>
    <w:rPr>
      <w:sz w:val="20"/>
      <w:szCs w:val="20"/>
    </w:rPr>
  </w:style>
  <w:style w:type="paragraph" w:styleId="aa">
    <w:name w:val="footer"/>
    <w:basedOn w:val="a"/>
    <w:rsid w:val="00FB2EF1"/>
    <w:pPr>
      <w:tabs>
        <w:tab w:val="center" w:pos="4153"/>
        <w:tab w:val="right" w:pos="8306"/>
      </w:tabs>
      <w:snapToGrid w:val="0"/>
    </w:pPr>
    <w:rPr>
      <w:sz w:val="20"/>
      <w:szCs w:val="20"/>
    </w:rPr>
  </w:style>
  <w:style w:type="paragraph" w:styleId="Web">
    <w:name w:val="Normal (Web)"/>
    <w:basedOn w:val="a"/>
    <w:rsid w:val="002058E1"/>
    <w:pPr>
      <w:widowControl/>
      <w:spacing w:before="100" w:beforeAutospacing="1" w:after="100" w:afterAutospacing="1"/>
    </w:pPr>
    <w:rPr>
      <w:rFonts w:ascii="新細明體" w:hAnsi="新細明體" w:cs="新細明體"/>
      <w:color w:val="000000"/>
      <w:kern w:val="0"/>
    </w:rPr>
  </w:style>
  <w:style w:type="paragraph" w:styleId="HTML">
    <w:name w:val="HTML Preformatted"/>
    <w:basedOn w:val="a"/>
    <w:rsid w:val="002058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ab">
    <w:name w:val="訂定"/>
    <w:basedOn w:val="a"/>
    <w:rsid w:val="002058E1"/>
    <w:pPr>
      <w:snapToGrid w:val="0"/>
      <w:spacing w:before="120"/>
    </w:pPr>
    <w:rPr>
      <w:rFonts w:ascii="標楷體" w:eastAsia="標楷體" w:hAnsi="標楷體"/>
      <w:sz w:val="32"/>
      <w:szCs w:val="32"/>
    </w:rPr>
  </w:style>
  <w:style w:type="character" w:styleId="ac">
    <w:name w:val="page number"/>
    <w:basedOn w:val="a0"/>
    <w:rsid w:val="002058E1"/>
  </w:style>
  <w:style w:type="paragraph" w:customStyle="1" w:styleId="ad">
    <w:name w:val="正本"/>
    <w:basedOn w:val="a"/>
    <w:rsid w:val="002058E1"/>
    <w:pPr>
      <w:jc w:val="both"/>
    </w:pPr>
    <w:rPr>
      <w:rFonts w:ascii="標楷體" w:eastAsia="標楷體" w:hAnsi="標楷體"/>
    </w:rPr>
  </w:style>
  <w:style w:type="paragraph" w:customStyle="1" w:styleId="ae">
    <w:name w:val="副本"/>
    <w:basedOn w:val="a"/>
    <w:rsid w:val="002058E1"/>
    <w:pPr>
      <w:jc w:val="both"/>
    </w:pPr>
    <w:rPr>
      <w:rFonts w:ascii="標楷體" w:eastAsia="標楷體" w:hAnsi="標楷體"/>
    </w:rPr>
  </w:style>
  <w:style w:type="paragraph" w:customStyle="1" w:styleId="af">
    <w:name w:val="全銜"/>
    <w:basedOn w:val="a"/>
    <w:rsid w:val="002058E1"/>
    <w:pPr>
      <w:adjustRightInd w:val="0"/>
      <w:snapToGrid w:val="0"/>
      <w:spacing w:line="720" w:lineRule="exact"/>
      <w:jc w:val="center"/>
    </w:pPr>
    <w:rPr>
      <w:rFonts w:ascii="標楷體" w:eastAsia="標楷體" w:hAnsi="標楷體"/>
      <w:b/>
      <w:sz w:val="40"/>
      <w:szCs w:val="40"/>
    </w:rPr>
  </w:style>
  <w:style w:type="paragraph" w:customStyle="1" w:styleId="af0">
    <w:name w:val="受文者"/>
    <w:basedOn w:val="a"/>
    <w:rsid w:val="002058E1"/>
    <w:pPr>
      <w:snapToGrid w:val="0"/>
      <w:spacing w:line="340" w:lineRule="atLeast"/>
    </w:pPr>
    <w:rPr>
      <w:rFonts w:ascii="標楷體" w:eastAsia="標楷體" w:hAnsi="標楷體"/>
      <w:sz w:val="32"/>
      <w:szCs w:val="32"/>
    </w:rPr>
  </w:style>
  <w:style w:type="paragraph" w:customStyle="1" w:styleId="af1">
    <w:name w:val="發文日期"/>
    <w:basedOn w:val="a"/>
    <w:rsid w:val="002058E1"/>
    <w:pPr>
      <w:adjustRightInd w:val="0"/>
      <w:snapToGrid w:val="0"/>
      <w:spacing w:beforeLines="60" w:before="216" w:line="300" w:lineRule="exact"/>
    </w:pPr>
    <w:rPr>
      <w:rFonts w:ascii="標楷體" w:eastAsia="標楷體" w:hAnsi="標楷體"/>
      <w:szCs w:val="20"/>
    </w:rPr>
  </w:style>
  <w:style w:type="paragraph" w:customStyle="1" w:styleId="af2">
    <w:name w:val="發文字號"/>
    <w:basedOn w:val="a"/>
    <w:rsid w:val="002058E1"/>
    <w:pPr>
      <w:adjustRightInd w:val="0"/>
      <w:snapToGrid w:val="0"/>
      <w:spacing w:line="300" w:lineRule="exact"/>
    </w:pPr>
    <w:rPr>
      <w:rFonts w:ascii="標楷體" w:eastAsia="標楷體" w:hAnsi="標楷體"/>
      <w:szCs w:val="20"/>
    </w:rPr>
  </w:style>
  <w:style w:type="paragraph" w:customStyle="1" w:styleId="af3">
    <w:name w:val="速別"/>
    <w:basedOn w:val="a"/>
    <w:rsid w:val="002058E1"/>
    <w:pPr>
      <w:adjustRightInd w:val="0"/>
      <w:snapToGrid w:val="0"/>
      <w:spacing w:line="300" w:lineRule="exact"/>
    </w:pPr>
    <w:rPr>
      <w:rFonts w:ascii="Arial" w:eastAsia="標楷體" w:hAnsi="Arial"/>
      <w:szCs w:val="20"/>
    </w:rPr>
  </w:style>
  <w:style w:type="paragraph" w:customStyle="1" w:styleId="af4">
    <w:name w:val="公文(裝訂線)"/>
    <w:basedOn w:val="a"/>
    <w:rsid w:val="002058E1"/>
    <w:pPr>
      <w:widowControl/>
      <w:adjustRightInd w:val="0"/>
      <w:snapToGrid w:val="0"/>
      <w:spacing w:line="240" w:lineRule="atLeast"/>
      <w:textAlignment w:val="baseline"/>
    </w:pPr>
    <w:rPr>
      <w:rFonts w:ascii="新細明體" w:eastAsia="標楷體"/>
      <w:noProof/>
      <w:color w:val="FF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497</Words>
  <Characters>2835</Characters>
  <Application>Microsoft Office Word</Application>
  <DocSecurity>0</DocSecurity>
  <Lines>23</Lines>
  <Paragraphs>6</Paragraphs>
  <ScaleCrop>false</ScaleCrop>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採　計　增　核　退　休　年　資　切　結　書</dc:title>
  <dc:subject/>
  <dc:creator/>
  <cp:keywords/>
  <cp:lastModifiedBy/>
  <cp:revision>1</cp:revision>
  <cp:lastPrinted>2011-06-17T01:49:00Z</cp:lastPrinted>
  <dcterms:created xsi:type="dcterms:W3CDTF">2025-08-31T07:39:00Z</dcterms:created>
  <dcterms:modified xsi:type="dcterms:W3CDTF">2026-02-23T03:20:00Z</dcterms:modified>
</cp:coreProperties>
</file>